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14410" w14:textId="77777777" w:rsidR="002A52CC" w:rsidRPr="00C25133" w:rsidRDefault="00777690" w:rsidP="00317408">
      <w:pPr>
        <w:jc w:val="center"/>
        <w:rPr>
          <w:rFonts w:ascii="Times New Roman" w:eastAsia="黑体" w:hAnsi="Times New Roman" w:cs="Times New Roman"/>
          <w:sz w:val="44"/>
          <w:szCs w:val="44"/>
        </w:rPr>
      </w:pPr>
      <w:r w:rsidRPr="00C25133">
        <w:rPr>
          <w:rFonts w:ascii="Times New Roman" w:eastAsia="黑体" w:hAnsi="Times New Roman" w:cs="Times New Roman"/>
          <w:sz w:val="44"/>
          <w:szCs w:val="44"/>
        </w:rPr>
        <w:t>工商管理</w:t>
      </w:r>
      <w:r w:rsidR="00B76427" w:rsidRPr="00C25133">
        <w:rPr>
          <w:rFonts w:ascii="Times New Roman" w:eastAsia="黑体" w:hAnsi="Times New Roman" w:cs="Times New Roman"/>
          <w:sz w:val="44"/>
          <w:szCs w:val="44"/>
        </w:rPr>
        <w:t>专业</w:t>
      </w:r>
      <w:r w:rsidRPr="00C25133">
        <w:rPr>
          <w:rFonts w:ascii="Times New Roman" w:eastAsia="黑体" w:hAnsi="Times New Roman" w:cs="Times New Roman"/>
          <w:sz w:val="44"/>
          <w:szCs w:val="44"/>
        </w:rPr>
        <w:t>硕士</w:t>
      </w:r>
      <w:r w:rsidR="009A4384" w:rsidRPr="00C25133">
        <w:rPr>
          <w:rFonts w:ascii="Times New Roman" w:eastAsia="黑体" w:hAnsi="Times New Roman" w:cs="Times New Roman"/>
          <w:sz w:val="44"/>
          <w:szCs w:val="44"/>
        </w:rPr>
        <w:t>研究生</w:t>
      </w:r>
      <w:r w:rsidR="00317408" w:rsidRPr="00C25133">
        <w:rPr>
          <w:rFonts w:ascii="Times New Roman" w:eastAsia="黑体" w:hAnsi="Times New Roman" w:cs="Times New Roman"/>
          <w:sz w:val="44"/>
          <w:szCs w:val="44"/>
        </w:rPr>
        <w:t>培养方案</w:t>
      </w:r>
    </w:p>
    <w:p w14:paraId="653CE304" w14:textId="77777777" w:rsidR="00B76427" w:rsidRPr="00C25133" w:rsidRDefault="00B76427" w:rsidP="00B76427">
      <w:pPr>
        <w:jc w:val="center"/>
        <w:rPr>
          <w:rFonts w:ascii="Times New Roman" w:eastAsia="黑体" w:hAnsi="Times New Roman" w:cs="Times New Roman"/>
          <w:sz w:val="44"/>
          <w:szCs w:val="44"/>
        </w:rPr>
      </w:pPr>
      <w:r w:rsidRPr="00C25133">
        <w:rPr>
          <w:rFonts w:ascii="Times New Roman" w:eastAsia="黑体" w:hAnsi="Times New Roman" w:cs="Times New Roman"/>
          <w:sz w:val="44"/>
          <w:szCs w:val="44"/>
        </w:rPr>
        <w:t>（非全日制</w:t>
      </w:r>
      <w:r w:rsidRPr="00C25133">
        <w:rPr>
          <w:rFonts w:ascii="Times New Roman" w:eastAsia="黑体" w:hAnsi="Times New Roman" w:cs="Times New Roman"/>
          <w:sz w:val="44"/>
          <w:szCs w:val="44"/>
        </w:rPr>
        <w:t>MBA</w:t>
      </w:r>
      <w:r w:rsidRPr="00C25133">
        <w:rPr>
          <w:rFonts w:ascii="Times New Roman" w:eastAsia="黑体" w:hAnsi="Times New Roman" w:cs="Times New Roman"/>
          <w:sz w:val="44"/>
          <w:szCs w:val="44"/>
        </w:rPr>
        <w:t>）</w:t>
      </w:r>
    </w:p>
    <w:p w14:paraId="6BDDFC0C" w14:textId="77777777" w:rsidR="00055184" w:rsidRPr="00C25133" w:rsidRDefault="00055184" w:rsidP="000C18B5">
      <w:pPr>
        <w:jc w:val="center"/>
        <w:rPr>
          <w:rFonts w:ascii="Times New Roman" w:eastAsia="黑体" w:hAnsi="Times New Roman" w:cs="Times New Roman"/>
          <w:sz w:val="28"/>
          <w:szCs w:val="28"/>
        </w:rPr>
      </w:pPr>
      <w:r w:rsidRPr="00C25133">
        <w:rPr>
          <w:rFonts w:ascii="Times New Roman" w:eastAsia="黑体" w:hAnsi="Times New Roman" w:cs="Times New Roman"/>
          <w:sz w:val="28"/>
          <w:szCs w:val="28"/>
        </w:rPr>
        <w:t>（</w:t>
      </w:r>
      <w:r w:rsidRPr="00C25133">
        <w:rPr>
          <w:rFonts w:ascii="Times New Roman" w:eastAsia="楷体" w:hAnsi="Times New Roman" w:cs="Times New Roman"/>
          <w:kern w:val="0"/>
          <w:sz w:val="28"/>
          <w:szCs w:val="28"/>
        </w:rPr>
        <w:t>专业代码：</w:t>
      </w:r>
      <w:r w:rsidRPr="00C25133">
        <w:rPr>
          <w:rFonts w:ascii="Times New Roman" w:eastAsia="黑体" w:hAnsi="Times New Roman" w:cs="Times New Roman"/>
          <w:kern w:val="0"/>
          <w:sz w:val="28"/>
          <w:szCs w:val="28"/>
        </w:rPr>
        <w:t>1251</w:t>
      </w:r>
      <w:r w:rsidRPr="00C25133">
        <w:rPr>
          <w:rFonts w:ascii="Times New Roman" w:eastAsia="黑体" w:hAnsi="Times New Roman" w:cs="Times New Roman"/>
          <w:sz w:val="28"/>
          <w:szCs w:val="28"/>
        </w:rPr>
        <w:t>）</w:t>
      </w:r>
    </w:p>
    <w:p w14:paraId="3E1B5245" w14:textId="77777777" w:rsidR="00E50D0F" w:rsidRPr="00C25133" w:rsidRDefault="00E50D0F">
      <w:pPr>
        <w:rPr>
          <w:rFonts w:ascii="Times New Roman" w:hAnsi="Times New Roman" w:cs="Times New Roman"/>
        </w:rPr>
      </w:pPr>
    </w:p>
    <w:p w14:paraId="392FE8EC" w14:textId="77777777" w:rsidR="001B72FB" w:rsidRPr="00DF1FE2" w:rsidRDefault="001B72FB" w:rsidP="00DF1FE2">
      <w:pPr>
        <w:pStyle w:val="aa"/>
        <w:widowControl/>
        <w:numPr>
          <w:ilvl w:val="0"/>
          <w:numId w:val="2"/>
        </w:numPr>
        <w:shd w:val="clear" w:color="auto" w:fill="FFFFFF"/>
        <w:spacing w:beforeLines="50" w:before="156" w:line="288" w:lineRule="auto"/>
        <w:ind w:firstLineChars="0"/>
        <w:jc w:val="left"/>
        <w:rPr>
          <w:rFonts w:ascii="Times New Roman" w:eastAsia="黑体" w:hAnsi="Times New Roman" w:cs="Times New Roman"/>
          <w:sz w:val="24"/>
          <w:szCs w:val="24"/>
        </w:rPr>
      </w:pPr>
      <w:r w:rsidRPr="00DF1FE2">
        <w:rPr>
          <w:rFonts w:ascii="Times New Roman" w:eastAsia="黑体" w:hAnsi="Times New Roman" w:cs="Times New Roman"/>
          <w:sz w:val="24"/>
          <w:szCs w:val="24"/>
        </w:rPr>
        <w:t>培养目标</w:t>
      </w:r>
    </w:p>
    <w:p w14:paraId="7E0786FD" w14:textId="77777777" w:rsidR="001B72FB" w:rsidRPr="00C25133" w:rsidRDefault="001B72FB" w:rsidP="008B59BA">
      <w:pPr>
        <w:widowControl/>
        <w:spacing w:line="360" w:lineRule="auto"/>
        <w:ind w:firstLineChars="200" w:firstLine="480"/>
        <w:jc w:val="left"/>
        <w:rPr>
          <w:rFonts w:ascii="Times New Roman" w:eastAsia="宋体" w:hAnsi="Times New Roman" w:cs="Times New Roman"/>
          <w:sz w:val="24"/>
          <w:szCs w:val="24"/>
        </w:rPr>
      </w:pPr>
      <w:r w:rsidRPr="00C25133">
        <w:rPr>
          <w:rFonts w:ascii="Times New Roman" w:eastAsia="宋体" w:hAnsi="Times New Roman" w:cs="Times New Roman"/>
          <w:sz w:val="24"/>
          <w:szCs w:val="24"/>
        </w:rPr>
        <w:t>MBA</w:t>
      </w:r>
      <w:r w:rsidR="00DC5A82" w:rsidRPr="00C25133">
        <w:rPr>
          <w:rFonts w:ascii="Times New Roman" w:eastAsia="宋体" w:hAnsi="Times New Roman" w:cs="Times New Roman"/>
          <w:sz w:val="24"/>
          <w:szCs w:val="24"/>
        </w:rPr>
        <w:t>培养</w:t>
      </w:r>
      <w:r w:rsidRPr="00C25133">
        <w:rPr>
          <w:rFonts w:ascii="Times New Roman" w:eastAsia="宋体" w:hAnsi="Times New Roman" w:cs="Times New Roman"/>
          <w:sz w:val="24"/>
          <w:szCs w:val="24"/>
        </w:rPr>
        <w:t>项目坚持知识讲授与案例分析同步、校内学习与校外实践协调、基础理论与前沿探讨并重、知识提升与能力开发并举、潜能拓展与思维塑造并进的培养模式。培养具有</w:t>
      </w:r>
      <w:r w:rsidR="00AF7C73">
        <w:rPr>
          <w:rFonts w:ascii="Times New Roman" w:eastAsia="宋体" w:hAnsi="Times New Roman" w:cs="Times New Roman" w:hint="eastAsia"/>
          <w:sz w:val="24"/>
          <w:szCs w:val="24"/>
        </w:rPr>
        <w:t>创新意识和创新能力</w:t>
      </w:r>
      <w:r w:rsidRPr="00C25133">
        <w:rPr>
          <w:rFonts w:ascii="Times New Roman" w:eastAsia="宋体" w:hAnsi="Times New Roman" w:cs="Times New Roman"/>
          <w:sz w:val="24"/>
          <w:szCs w:val="24"/>
        </w:rPr>
        <w:t>的中高级</w:t>
      </w:r>
      <w:r w:rsidR="00AF7C73">
        <w:rPr>
          <w:rFonts w:ascii="Times New Roman" w:eastAsia="宋体" w:hAnsi="Times New Roman" w:cs="Times New Roman" w:hint="eastAsia"/>
          <w:sz w:val="24"/>
          <w:szCs w:val="24"/>
        </w:rPr>
        <w:t>企业</w:t>
      </w:r>
      <w:r w:rsidR="00F83411" w:rsidRPr="00C25133">
        <w:rPr>
          <w:rFonts w:ascii="Times New Roman" w:eastAsia="宋体" w:hAnsi="Times New Roman" w:cs="Times New Roman"/>
          <w:sz w:val="24"/>
          <w:szCs w:val="24"/>
        </w:rPr>
        <w:t>管理人才。通过培养，学员应达到</w:t>
      </w:r>
      <w:r w:rsidRPr="00C25133">
        <w:rPr>
          <w:rFonts w:ascii="Times New Roman" w:eastAsia="宋体" w:hAnsi="Times New Roman" w:cs="Times New Roman"/>
          <w:sz w:val="24"/>
          <w:szCs w:val="24"/>
        </w:rPr>
        <w:t>以下基本能力要求：</w:t>
      </w:r>
    </w:p>
    <w:p w14:paraId="01D28F46" w14:textId="77777777" w:rsidR="00CB42F6" w:rsidRPr="00CB42F6" w:rsidRDefault="00CB42F6" w:rsidP="00CB42F6">
      <w:pPr>
        <w:widowControl/>
        <w:spacing w:line="360" w:lineRule="auto"/>
        <w:ind w:firstLineChars="200" w:firstLine="480"/>
        <w:jc w:val="left"/>
        <w:rPr>
          <w:rFonts w:ascii="Times New Roman" w:eastAsia="宋体" w:hAnsi="Times New Roman" w:cs="Times New Roman"/>
          <w:sz w:val="24"/>
          <w:szCs w:val="24"/>
        </w:rPr>
      </w:pPr>
      <w:r w:rsidRPr="00CB42F6">
        <w:rPr>
          <w:rFonts w:ascii="Times New Roman" w:eastAsia="宋体" w:hAnsi="Times New Roman" w:cs="Times New Roman"/>
          <w:sz w:val="24"/>
          <w:szCs w:val="24"/>
        </w:rPr>
        <w:t>1</w:t>
      </w:r>
      <w:r w:rsidRPr="00CB42F6">
        <w:rPr>
          <w:rFonts w:ascii="Times New Roman" w:eastAsia="宋体" w:hAnsi="Times New Roman" w:cs="Times New Roman"/>
          <w:sz w:val="24"/>
          <w:szCs w:val="24"/>
        </w:rPr>
        <w:t>．掌握马克思主义、毛泽东思想、邓小平理论、</w:t>
      </w:r>
      <w:r w:rsidRPr="00CB42F6">
        <w:rPr>
          <w:rFonts w:ascii="Times New Roman" w:eastAsia="宋体" w:hAnsi="Times New Roman" w:cs="Times New Roman"/>
          <w:sz w:val="24"/>
          <w:szCs w:val="24"/>
        </w:rPr>
        <w:t>“</w:t>
      </w:r>
      <w:r w:rsidRPr="00CB42F6">
        <w:rPr>
          <w:rFonts w:ascii="Times New Roman" w:eastAsia="宋体" w:hAnsi="Times New Roman" w:cs="Times New Roman"/>
          <w:sz w:val="24"/>
          <w:szCs w:val="24"/>
        </w:rPr>
        <w:t>三个代表</w:t>
      </w:r>
      <w:r w:rsidRPr="00CB42F6">
        <w:rPr>
          <w:rFonts w:ascii="Times New Roman" w:eastAsia="宋体" w:hAnsi="Times New Roman" w:cs="Times New Roman"/>
          <w:sz w:val="24"/>
          <w:szCs w:val="24"/>
        </w:rPr>
        <w:t>”</w:t>
      </w:r>
      <w:r w:rsidRPr="00CB42F6">
        <w:rPr>
          <w:rFonts w:ascii="Times New Roman" w:eastAsia="宋体" w:hAnsi="Times New Roman" w:cs="Times New Roman"/>
          <w:sz w:val="24"/>
          <w:szCs w:val="24"/>
        </w:rPr>
        <w:t>重要思想、科学发展观和习近平新时代中国特色社会主义思想，热爱祖国，遵纪守法，团结合作，诚实守信，具有</w:t>
      </w:r>
      <w:r w:rsidR="00DF413E">
        <w:rPr>
          <w:rFonts w:ascii="Times New Roman" w:eastAsia="宋体" w:hAnsi="Times New Roman" w:cs="Times New Roman" w:hint="eastAsia"/>
          <w:sz w:val="24"/>
          <w:szCs w:val="24"/>
        </w:rPr>
        <w:t>敏锐的洞察力、优秀</w:t>
      </w:r>
      <w:r w:rsidRPr="00CB42F6">
        <w:rPr>
          <w:rFonts w:ascii="Times New Roman" w:eastAsia="宋体" w:hAnsi="Times New Roman" w:cs="Times New Roman"/>
          <w:sz w:val="24"/>
          <w:szCs w:val="24"/>
        </w:rPr>
        <w:t>的</w:t>
      </w:r>
      <w:r w:rsidR="00AF7C73">
        <w:rPr>
          <w:rFonts w:ascii="Times New Roman" w:eastAsia="宋体" w:hAnsi="Times New Roman" w:cs="Times New Roman" w:hint="eastAsia"/>
          <w:sz w:val="24"/>
          <w:szCs w:val="24"/>
        </w:rPr>
        <w:t>职业</w:t>
      </w:r>
      <w:r w:rsidRPr="00CB42F6">
        <w:rPr>
          <w:rFonts w:ascii="Times New Roman" w:eastAsia="宋体" w:hAnsi="Times New Roman" w:cs="Times New Roman"/>
          <w:sz w:val="24"/>
          <w:szCs w:val="24"/>
        </w:rPr>
        <w:t>道德、敬业精神和</w:t>
      </w:r>
      <w:r w:rsidR="00AF7C73">
        <w:rPr>
          <w:rFonts w:ascii="Times New Roman" w:eastAsia="宋体" w:hAnsi="Times New Roman" w:cs="Times New Roman" w:hint="eastAsia"/>
          <w:sz w:val="24"/>
          <w:szCs w:val="24"/>
        </w:rPr>
        <w:t>社会责任感</w:t>
      </w:r>
      <w:r w:rsidRPr="00CB42F6">
        <w:rPr>
          <w:rFonts w:ascii="Times New Roman" w:eastAsia="宋体" w:hAnsi="Times New Roman" w:cs="Times New Roman"/>
          <w:sz w:val="24"/>
          <w:szCs w:val="24"/>
        </w:rPr>
        <w:t>。</w:t>
      </w:r>
    </w:p>
    <w:p w14:paraId="05CF318C" w14:textId="77777777" w:rsidR="001B72FB" w:rsidRPr="00C25133" w:rsidRDefault="003C0552" w:rsidP="003E1067">
      <w:pPr>
        <w:widowControl/>
        <w:spacing w:line="360" w:lineRule="auto"/>
        <w:ind w:firstLineChars="200" w:firstLine="480"/>
        <w:jc w:val="left"/>
        <w:rPr>
          <w:rFonts w:ascii="Times New Roman" w:eastAsia="宋体" w:hAnsi="Times New Roman" w:cs="Times New Roman"/>
          <w:sz w:val="24"/>
          <w:szCs w:val="24"/>
        </w:rPr>
      </w:pPr>
      <w:r w:rsidRPr="00C25133">
        <w:rPr>
          <w:rFonts w:ascii="Times New Roman" w:eastAsia="宋体" w:hAnsi="Times New Roman" w:cs="Times New Roman"/>
          <w:sz w:val="24"/>
          <w:szCs w:val="24"/>
        </w:rPr>
        <w:t xml:space="preserve">2. </w:t>
      </w:r>
      <w:r w:rsidR="001B72FB" w:rsidRPr="00C25133">
        <w:rPr>
          <w:rFonts w:ascii="Times New Roman" w:eastAsia="宋体" w:hAnsi="Times New Roman" w:cs="Times New Roman"/>
          <w:sz w:val="24"/>
          <w:szCs w:val="24"/>
        </w:rPr>
        <w:t>能够</w:t>
      </w:r>
      <w:r w:rsidR="0020151C" w:rsidRPr="00C25133">
        <w:rPr>
          <w:rFonts w:ascii="Times New Roman" w:eastAsia="宋体" w:hAnsi="Times New Roman" w:cs="Times New Roman"/>
          <w:sz w:val="24"/>
          <w:szCs w:val="24"/>
        </w:rPr>
        <w:t>把握</w:t>
      </w:r>
      <w:r w:rsidR="001B72FB" w:rsidRPr="00C25133">
        <w:rPr>
          <w:rFonts w:ascii="Times New Roman" w:eastAsia="宋体" w:hAnsi="Times New Roman" w:cs="Times New Roman"/>
          <w:sz w:val="24"/>
          <w:szCs w:val="24"/>
        </w:rPr>
        <w:t>工商企业运行的宏观环境</w:t>
      </w:r>
      <w:r w:rsidR="008F1420">
        <w:rPr>
          <w:rFonts w:ascii="Times New Roman" w:eastAsia="宋体" w:hAnsi="Times New Roman" w:cs="Times New Roman" w:hint="eastAsia"/>
          <w:sz w:val="24"/>
          <w:szCs w:val="24"/>
        </w:rPr>
        <w:t>和发展趋势</w:t>
      </w:r>
      <w:r w:rsidR="001B72FB" w:rsidRPr="00C25133">
        <w:rPr>
          <w:rFonts w:ascii="Times New Roman" w:eastAsia="宋体" w:hAnsi="Times New Roman" w:cs="Times New Roman"/>
          <w:sz w:val="24"/>
          <w:szCs w:val="24"/>
        </w:rPr>
        <w:t>，了解国家</w:t>
      </w:r>
      <w:r w:rsidR="003E1067">
        <w:rPr>
          <w:rFonts w:ascii="Times New Roman" w:eastAsia="宋体" w:hAnsi="Times New Roman" w:cs="Times New Roman" w:hint="eastAsia"/>
          <w:sz w:val="24"/>
          <w:szCs w:val="24"/>
        </w:rPr>
        <w:t>相关</w:t>
      </w:r>
      <w:r w:rsidR="001B72FB" w:rsidRPr="00C25133">
        <w:rPr>
          <w:rFonts w:ascii="Times New Roman" w:eastAsia="宋体" w:hAnsi="Times New Roman" w:cs="Times New Roman"/>
          <w:sz w:val="24"/>
          <w:szCs w:val="24"/>
        </w:rPr>
        <w:t>法律法规</w:t>
      </w:r>
      <w:r w:rsidR="007C2CAF" w:rsidRPr="00C25133">
        <w:rPr>
          <w:rFonts w:ascii="Times New Roman" w:eastAsia="宋体" w:hAnsi="Times New Roman" w:cs="Times New Roman"/>
          <w:sz w:val="24"/>
          <w:szCs w:val="24"/>
        </w:rPr>
        <w:t>，</w:t>
      </w:r>
      <w:r w:rsidR="003E1067">
        <w:rPr>
          <w:rFonts w:ascii="Times New Roman" w:eastAsia="宋体" w:hAnsi="Times New Roman" w:cs="Times New Roman" w:hint="eastAsia"/>
          <w:sz w:val="24"/>
          <w:szCs w:val="24"/>
        </w:rPr>
        <w:t>掌握</w:t>
      </w:r>
      <w:r w:rsidR="007C2CAF" w:rsidRPr="00C25133">
        <w:rPr>
          <w:rFonts w:ascii="Times New Roman" w:eastAsia="宋体" w:hAnsi="Times New Roman" w:cs="Times New Roman"/>
          <w:sz w:val="24"/>
          <w:szCs w:val="24"/>
        </w:rPr>
        <w:t>现代企业风险</w:t>
      </w:r>
      <w:r w:rsidR="003E1067">
        <w:rPr>
          <w:rFonts w:ascii="Times New Roman" w:eastAsia="宋体" w:hAnsi="Times New Roman" w:cs="Times New Roman" w:hint="eastAsia"/>
          <w:sz w:val="24"/>
          <w:szCs w:val="24"/>
        </w:rPr>
        <w:t>识别方法和应对技术，</w:t>
      </w:r>
      <w:r w:rsidR="0020151C" w:rsidRPr="00C25133">
        <w:rPr>
          <w:rFonts w:ascii="Times New Roman" w:eastAsia="宋体" w:hAnsi="Times New Roman" w:cs="Times New Roman"/>
          <w:sz w:val="24"/>
          <w:szCs w:val="24"/>
        </w:rPr>
        <w:t>系统</w:t>
      </w:r>
      <w:r w:rsidR="001B72FB" w:rsidRPr="00C25133">
        <w:rPr>
          <w:rFonts w:ascii="Times New Roman" w:eastAsia="宋体" w:hAnsi="Times New Roman" w:cs="Times New Roman"/>
          <w:sz w:val="24"/>
          <w:szCs w:val="24"/>
        </w:rPr>
        <w:t>掌握现代</w:t>
      </w:r>
      <w:r w:rsidR="0020151C" w:rsidRPr="00C25133">
        <w:rPr>
          <w:rFonts w:ascii="Times New Roman" w:eastAsia="宋体" w:hAnsi="Times New Roman" w:cs="Times New Roman"/>
          <w:sz w:val="24"/>
          <w:szCs w:val="24"/>
        </w:rPr>
        <w:t>经济</w:t>
      </w:r>
      <w:r w:rsidR="001B72FB" w:rsidRPr="00C25133">
        <w:rPr>
          <w:rFonts w:ascii="Times New Roman" w:eastAsia="宋体" w:hAnsi="Times New Roman" w:cs="Times New Roman"/>
          <w:sz w:val="24"/>
          <w:szCs w:val="24"/>
        </w:rPr>
        <w:t>管理理论</w:t>
      </w:r>
      <w:r w:rsidR="0020151C" w:rsidRPr="00C25133">
        <w:rPr>
          <w:rFonts w:ascii="Times New Roman" w:eastAsia="宋体" w:hAnsi="Times New Roman" w:cs="Times New Roman"/>
          <w:sz w:val="24"/>
          <w:szCs w:val="24"/>
        </w:rPr>
        <w:t>和</w:t>
      </w:r>
      <w:r w:rsidR="001B72FB" w:rsidRPr="00C25133">
        <w:rPr>
          <w:rFonts w:ascii="Times New Roman" w:eastAsia="宋体" w:hAnsi="Times New Roman" w:cs="Times New Roman"/>
          <w:sz w:val="24"/>
          <w:szCs w:val="24"/>
        </w:rPr>
        <w:t>工商</w:t>
      </w:r>
      <w:r w:rsidR="0020151C" w:rsidRPr="00C25133">
        <w:rPr>
          <w:rFonts w:ascii="Times New Roman" w:eastAsia="宋体" w:hAnsi="Times New Roman" w:cs="Times New Roman"/>
          <w:sz w:val="24"/>
          <w:szCs w:val="24"/>
        </w:rPr>
        <w:t>企业</w:t>
      </w:r>
      <w:r w:rsidR="001B72FB" w:rsidRPr="00C25133">
        <w:rPr>
          <w:rFonts w:ascii="Times New Roman" w:eastAsia="宋体" w:hAnsi="Times New Roman" w:cs="Times New Roman"/>
          <w:sz w:val="24"/>
          <w:szCs w:val="24"/>
        </w:rPr>
        <w:t>管理知识</w:t>
      </w:r>
      <w:r w:rsidR="0020151C" w:rsidRPr="00C25133">
        <w:rPr>
          <w:rFonts w:ascii="Times New Roman" w:eastAsia="宋体" w:hAnsi="Times New Roman" w:cs="Times New Roman"/>
          <w:sz w:val="24"/>
          <w:szCs w:val="24"/>
        </w:rPr>
        <w:t>，能</w:t>
      </w:r>
      <w:r w:rsidR="001B72FB" w:rsidRPr="00C25133">
        <w:rPr>
          <w:rFonts w:ascii="Times New Roman" w:eastAsia="宋体" w:hAnsi="Times New Roman" w:cs="Times New Roman"/>
          <w:sz w:val="24"/>
          <w:szCs w:val="24"/>
        </w:rPr>
        <w:t>针对企业</w:t>
      </w:r>
      <w:r w:rsidR="003E1067">
        <w:rPr>
          <w:rFonts w:ascii="Times New Roman" w:eastAsia="宋体" w:hAnsi="Times New Roman" w:cs="Times New Roman" w:hint="eastAsia"/>
          <w:sz w:val="24"/>
          <w:szCs w:val="24"/>
        </w:rPr>
        <w:t>运行</w:t>
      </w:r>
      <w:r w:rsidR="0020151C" w:rsidRPr="00C25133">
        <w:rPr>
          <w:rFonts w:ascii="Times New Roman" w:eastAsia="宋体" w:hAnsi="Times New Roman" w:cs="Times New Roman"/>
          <w:sz w:val="24"/>
          <w:szCs w:val="24"/>
        </w:rPr>
        <w:t>的</w:t>
      </w:r>
      <w:r w:rsidR="003E1067">
        <w:rPr>
          <w:rFonts w:ascii="Times New Roman" w:eastAsia="宋体" w:hAnsi="Times New Roman" w:cs="Times New Roman"/>
          <w:sz w:val="24"/>
          <w:szCs w:val="24"/>
        </w:rPr>
        <w:t>实际</w:t>
      </w:r>
      <w:r w:rsidR="001B72FB" w:rsidRPr="00C25133">
        <w:rPr>
          <w:rFonts w:ascii="Times New Roman" w:eastAsia="宋体" w:hAnsi="Times New Roman" w:cs="Times New Roman"/>
          <w:sz w:val="24"/>
          <w:szCs w:val="24"/>
        </w:rPr>
        <w:t>，运用管理理论和方法发现问题、解决问题；</w:t>
      </w:r>
    </w:p>
    <w:p w14:paraId="78AC756A" w14:textId="77777777" w:rsidR="001B72FB" w:rsidRPr="00C25133" w:rsidRDefault="003C0552" w:rsidP="008B59BA">
      <w:pPr>
        <w:widowControl/>
        <w:spacing w:line="360" w:lineRule="auto"/>
        <w:ind w:firstLineChars="200" w:firstLine="480"/>
        <w:jc w:val="left"/>
        <w:rPr>
          <w:rFonts w:ascii="Times New Roman" w:eastAsia="宋体" w:hAnsi="Times New Roman" w:cs="Times New Roman"/>
          <w:sz w:val="24"/>
          <w:szCs w:val="24"/>
        </w:rPr>
      </w:pPr>
      <w:r w:rsidRPr="00C25133">
        <w:rPr>
          <w:rFonts w:ascii="Times New Roman" w:eastAsia="宋体" w:hAnsi="Times New Roman" w:cs="Times New Roman"/>
          <w:sz w:val="24"/>
          <w:szCs w:val="24"/>
        </w:rPr>
        <w:t xml:space="preserve">3. </w:t>
      </w:r>
      <w:r w:rsidR="002B5773" w:rsidRPr="00C25133">
        <w:rPr>
          <w:rFonts w:ascii="Times New Roman" w:eastAsia="宋体" w:hAnsi="Times New Roman" w:cs="Times New Roman"/>
          <w:sz w:val="24"/>
          <w:szCs w:val="24"/>
        </w:rPr>
        <w:t>熟练</w:t>
      </w:r>
      <w:r w:rsidR="001B72FB" w:rsidRPr="00C25133">
        <w:rPr>
          <w:rFonts w:ascii="Times New Roman" w:eastAsia="宋体" w:hAnsi="Times New Roman" w:cs="Times New Roman"/>
          <w:sz w:val="24"/>
          <w:szCs w:val="24"/>
        </w:rPr>
        <w:t>掌握一门外</w:t>
      </w:r>
      <w:r w:rsidR="002B5773" w:rsidRPr="00C25133">
        <w:rPr>
          <w:rFonts w:ascii="Times New Roman" w:eastAsia="宋体" w:hAnsi="Times New Roman" w:cs="Times New Roman"/>
          <w:sz w:val="24"/>
          <w:szCs w:val="24"/>
        </w:rPr>
        <w:t>国</w:t>
      </w:r>
      <w:r w:rsidR="001B72FB" w:rsidRPr="00C25133">
        <w:rPr>
          <w:rFonts w:ascii="Times New Roman" w:eastAsia="宋体" w:hAnsi="Times New Roman" w:cs="Times New Roman"/>
          <w:sz w:val="24"/>
          <w:szCs w:val="24"/>
        </w:rPr>
        <w:t>语，能顺利地阅读相关外文资料，具有一定的商务会话能力</w:t>
      </w:r>
      <w:r w:rsidR="004854DA">
        <w:rPr>
          <w:rFonts w:ascii="Times New Roman" w:eastAsia="宋体" w:hAnsi="Times New Roman" w:cs="Times New Roman" w:hint="eastAsia"/>
          <w:sz w:val="24"/>
          <w:szCs w:val="24"/>
        </w:rPr>
        <w:t>；</w:t>
      </w:r>
      <w:r w:rsidR="008A6AEC" w:rsidRPr="000F6CB7">
        <w:rPr>
          <w:sz w:val="24"/>
        </w:rPr>
        <w:t>具有较好的</w:t>
      </w:r>
      <w:r w:rsidR="008A6AEC">
        <w:rPr>
          <w:rFonts w:hint="eastAsia"/>
          <w:sz w:val="24"/>
        </w:rPr>
        <w:t>现代信息技术应用</w:t>
      </w:r>
      <w:r w:rsidR="008A6AEC">
        <w:rPr>
          <w:sz w:val="24"/>
        </w:rPr>
        <w:t>能力</w:t>
      </w:r>
      <w:r w:rsidR="001B72FB" w:rsidRPr="00C25133">
        <w:rPr>
          <w:rFonts w:ascii="Times New Roman" w:eastAsia="宋体" w:hAnsi="Times New Roman" w:cs="Times New Roman"/>
          <w:sz w:val="24"/>
          <w:szCs w:val="24"/>
        </w:rPr>
        <w:t>。</w:t>
      </w:r>
    </w:p>
    <w:p w14:paraId="0B216521" w14:textId="77777777" w:rsidR="00CB42F6" w:rsidRPr="00C25133" w:rsidRDefault="00CB42F6" w:rsidP="00CB42F6">
      <w:pPr>
        <w:widowControl/>
        <w:shd w:val="clear" w:color="auto" w:fill="FFFFFF"/>
        <w:spacing w:beforeLines="50" w:before="156" w:line="288" w:lineRule="auto"/>
        <w:ind w:firstLine="465"/>
        <w:jc w:val="left"/>
        <w:rPr>
          <w:rFonts w:ascii="Times New Roman" w:eastAsia="黑体" w:hAnsi="Times New Roman" w:cs="Times New Roman"/>
          <w:sz w:val="24"/>
          <w:szCs w:val="24"/>
        </w:rPr>
      </w:pPr>
      <w:r>
        <w:rPr>
          <w:rFonts w:ascii="Times New Roman" w:eastAsia="黑体" w:hAnsi="Times New Roman" w:cs="Times New Roman" w:hint="eastAsia"/>
          <w:sz w:val="24"/>
          <w:szCs w:val="24"/>
        </w:rPr>
        <w:t>二</w:t>
      </w:r>
      <w:r w:rsidRPr="00C25133">
        <w:rPr>
          <w:rFonts w:ascii="Times New Roman" w:eastAsia="黑体" w:hAnsi="Times New Roman" w:cs="Times New Roman"/>
          <w:sz w:val="24"/>
          <w:szCs w:val="24"/>
        </w:rPr>
        <w:t>、</w:t>
      </w:r>
      <w:r>
        <w:rPr>
          <w:rFonts w:ascii="Times New Roman" w:eastAsia="黑体" w:hAnsi="Times New Roman" w:cs="Times New Roman" w:hint="eastAsia"/>
          <w:sz w:val="24"/>
          <w:szCs w:val="24"/>
        </w:rPr>
        <w:t>研究</w:t>
      </w:r>
      <w:r w:rsidRPr="00C25133">
        <w:rPr>
          <w:rFonts w:ascii="Times New Roman" w:eastAsia="黑体" w:hAnsi="Times New Roman" w:cs="Times New Roman"/>
          <w:sz w:val="24"/>
          <w:szCs w:val="24"/>
        </w:rPr>
        <w:t>方向</w:t>
      </w:r>
    </w:p>
    <w:p w14:paraId="1B315079" w14:textId="77777777" w:rsidR="00CB42F6" w:rsidRPr="00C25133" w:rsidRDefault="00E61A3B" w:rsidP="00CB42F6">
      <w:pPr>
        <w:widowControl/>
        <w:shd w:val="clear" w:color="auto" w:fill="FFFFFF"/>
        <w:spacing w:line="288" w:lineRule="auto"/>
        <w:ind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CB42F6" w:rsidRPr="00C25133">
        <w:rPr>
          <w:rFonts w:ascii="Times New Roman" w:eastAsia="宋体" w:hAnsi="Times New Roman" w:cs="Times New Roman"/>
          <w:sz w:val="24"/>
          <w:szCs w:val="24"/>
        </w:rPr>
        <w:t>风险管理与内部控制</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2.</w:t>
      </w:r>
      <w:r w:rsidR="00CB42F6" w:rsidRPr="00C25133">
        <w:rPr>
          <w:rFonts w:ascii="Times New Roman" w:eastAsia="宋体" w:hAnsi="Times New Roman" w:cs="Times New Roman"/>
          <w:sz w:val="24"/>
          <w:szCs w:val="24"/>
        </w:rPr>
        <w:t>大数据与商业决策</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3.</w:t>
      </w:r>
      <w:r w:rsidR="00CB42F6" w:rsidRPr="00C25133">
        <w:rPr>
          <w:rFonts w:ascii="Times New Roman" w:eastAsia="宋体" w:hAnsi="Times New Roman" w:cs="Times New Roman"/>
          <w:sz w:val="24"/>
          <w:szCs w:val="24"/>
        </w:rPr>
        <w:t>金融科技与服务模式创新</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4.</w:t>
      </w:r>
      <w:r w:rsidR="00CB42F6" w:rsidRPr="00C25133">
        <w:rPr>
          <w:rFonts w:ascii="Times New Roman" w:eastAsia="宋体" w:hAnsi="Times New Roman" w:cs="Times New Roman"/>
          <w:sz w:val="24"/>
          <w:szCs w:val="24"/>
        </w:rPr>
        <w:t>智慧物流与供应链管理</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5.</w:t>
      </w:r>
      <w:r w:rsidR="00CB42F6" w:rsidRPr="00C25133">
        <w:rPr>
          <w:rFonts w:ascii="Times New Roman" w:eastAsia="宋体" w:hAnsi="Times New Roman" w:cs="Times New Roman"/>
          <w:sz w:val="24"/>
          <w:szCs w:val="24"/>
        </w:rPr>
        <w:t>企业战略与运营管理。</w:t>
      </w:r>
    </w:p>
    <w:p w14:paraId="4DE8EF3F" w14:textId="77777777" w:rsidR="00CB42F6" w:rsidRPr="000F6CB7" w:rsidRDefault="00CB42F6" w:rsidP="00CB42F6">
      <w:pPr>
        <w:widowControl/>
        <w:spacing w:line="360" w:lineRule="auto"/>
        <w:ind w:firstLine="480"/>
        <w:jc w:val="left"/>
        <w:rPr>
          <w:rFonts w:eastAsia="黑体"/>
          <w:kern w:val="0"/>
          <w:sz w:val="24"/>
        </w:rPr>
      </w:pPr>
      <w:r w:rsidRPr="000F6CB7">
        <w:rPr>
          <w:rFonts w:eastAsia="黑体"/>
          <w:kern w:val="0"/>
          <w:sz w:val="24"/>
        </w:rPr>
        <w:t>三、学习年制</w:t>
      </w:r>
    </w:p>
    <w:p w14:paraId="7C2F340D" w14:textId="77777777" w:rsidR="00CB42F6" w:rsidRPr="00E61A3B" w:rsidRDefault="00CB42F6" w:rsidP="00E61A3B">
      <w:pPr>
        <w:widowControl/>
        <w:spacing w:line="360" w:lineRule="auto"/>
        <w:ind w:firstLineChars="200" w:firstLine="480"/>
        <w:jc w:val="left"/>
        <w:rPr>
          <w:rFonts w:ascii="Times New Roman" w:eastAsia="宋体" w:hAnsi="Times New Roman" w:cs="Times New Roman"/>
          <w:sz w:val="24"/>
          <w:szCs w:val="24"/>
        </w:rPr>
      </w:pPr>
      <w:r w:rsidRPr="00CB42F6">
        <w:rPr>
          <w:rFonts w:ascii="Times New Roman" w:eastAsia="宋体" w:hAnsi="Times New Roman" w:cs="Times New Roman"/>
          <w:sz w:val="24"/>
          <w:szCs w:val="24"/>
        </w:rPr>
        <w:t>非全日制学习（周末集中授课）；基本学制为</w:t>
      </w:r>
      <w:r w:rsidRPr="00CB42F6">
        <w:rPr>
          <w:rFonts w:ascii="Times New Roman" w:eastAsia="宋体" w:hAnsi="Times New Roman" w:cs="Times New Roman"/>
          <w:sz w:val="24"/>
          <w:szCs w:val="24"/>
        </w:rPr>
        <w:t>2</w:t>
      </w:r>
      <w:r>
        <w:rPr>
          <w:rFonts w:ascii="Times New Roman" w:eastAsia="宋体" w:hAnsi="Times New Roman" w:cs="Times New Roman" w:hint="eastAsia"/>
          <w:sz w:val="24"/>
          <w:szCs w:val="24"/>
        </w:rPr>
        <w:t>.5</w:t>
      </w:r>
      <w:r w:rsidRPr="00CB42F6">
        <w:rPr>
          <w:rFonts w:ascii="Times New Roman" w:eastAsia="宋体" w:hAnsi="Times New Roman" w:cs="Times New Roman"/>
          <w:sz w:val="24"/>
          <w:szCs w:val="24"/>
        </w:rPr>
        <w:t>年</w:t>
      </w:r>
      <w:r>
        <w:rPr>
          <w:rFonts w:ascii="Times New Roman" w:eastAsia="宋体" w:hAnsi="Times New Roman" w:cs="Times New Roman"/>
          <w:sz w:val="24"/>
          <w:szCs w:val="24"/>
        </w:rPr>
        <w:t>，最</w:t>
      </w:r>
      <w:r>
        <w:rPr>
          <w:rFonts w:ascii="Times New Roman" w:eastAsia="宋体" w:hAnsi="Times New Roman" w:cs="Times New Roman" w:hint="eastAsia"/>
          <w:sz w:val="24"/>
          <w:szCs w:val="24"/>
        </w:rPr>
        <w:t>多可延长</w:t>
      </w:r>
      <w:r>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年</w:t>
      </w:r>
      <w:r w:rsidRPr="00CB42F6">
        <w:rPr>
          <w:rFonts w:ascii="Times New Roman" w:eastAsia="宋体" w:hAnsi="Times New Roman" w:cs="Times New Roman"/>
          <w:sz w:val="24"/>
          <w:szCs w:val="24"/>
        </w:rPr>
        <w:t>。</w:t>
      </w:r>
    </w:p>
    <w:p w14:paraId="39ECD3B4" w14:textId="77777777" w:rsidR="0064734E" w:rsidRDefault="0064734E" w:rsidP="00CB42F6">
      <w:pPr>
        <w:widowControl/>
        <w:shd w:val="clear" w:color="auto" w:fill="FFFFFF"/>
        <w:spacing w:beforeLines="50" w:before="156" w:line="288" w:lineRule="auto"/>
        <w:ind w:firstLine="465"/>
        <w:jc w:val="left"/>
        <w:rPr>
          <w:rFonts w:ascii="Times New Roman" w:eastAsia="黑体" w:hAnsi="Times New Roman" w:cs="Times New Roman"/>
          <w:sz w:val="24"/>
          <w:szCs w:val="24"/>
        </w:rPr>
      </w:pPr>
      <w:r w:rsidRPr="00C25133">
        <w:rPr>
          <w:rFonts w:ascii="Times New Roman" w:eastAsia="黑体" w:hAnsi="Times New Roman" w:cs="Times New Roman"/>
          <w:sz w:val="24"/>
          <w:szCs w:val="24"/>
        </w:rPr>
        <w:t>四、培养</w:t>
      </w:r>
      <w:r w:rsidR="00CB42F6">
        <w:rPr>
          <w:rFonts w:ascii="Times New Roman" w:eastAsia="黑体" w:hAnsi="Times New Roman" w:cs="Times New Roman" w:hint="eastAsia"/>
          <w:sz w:val="24"/>
          <w:szCs w:val="24"/>
        </w:rPr>
        <w:t>方式</w:t>
      </w:r>
    </w:p>
    <w:p w14:paraId="4D827954" w14:textId="77777777" w:rsidR="00E61A3B" w:rsidRDefault="00E61A3B" w:rsidP="00E61A3B">
      <w:pPr>
        <w:widowControl/>
        <w:spacing w:line="360" w:lineRule="auto"/>
        <w:ind w:firstLineChars="200" w:firstLine="480"/>
        <w:jc w:val="left"/>
        <w:rPr>
          <w:sz w:val="24"/>
        </w:rPr>
      </w:pPr>
      <w:r w:rsidRPr="000F6CB7">
        <w:rPr>
          <w:sz w:val="24"/>
        </w:rPr>
        <w:t>1</w:t>
      </w:r>
      <w:r w:rsidRPr="000F6CB7">
        <w:rPr>
          <w:sz w:val="24"/>
        </w:rPr>
        <w:t>．实行学分制。非全日制研究生必须通过学校规定课程的学习和考试，成绩合格方能取得该门课程的学分；修满规定的学分方能毕业，通过科研成果考核方能申请学位论文答辩；学位论文经答辩通过者，可按学位申请程序申请</w:t>
      </w:r>
      <w:r>
        <w:rPr>
          <w:rFonts w:hint="eastAsia"/>
          <w:sz w:val="24"/>
        </w:rPr>
        <w:t>MBA</w:t>
      </w:r>
      <w:r w:rsidRPr="000F6CB7">
        <w:rPr>
          <w:sz w:val="24"/>
        </w:rPr>
        <w:t>硕士专业学位。</w:t>
      </w:r>
    </w:p>
    <w:p w14:paraId="21757CA9" w14:textId="77777777" w:rsidR="00104937" w:rsidRPr="00C25133" w:rsidRDefault="00104937" w:rsidP="00104937">
      <w:pPr>
        <w:widowControl/>
        <w:shd w:val="clear" w:color="auto" w:fill="FFFFFF"/>
        <w:spacing w:line="288" w:lineRule="auto"/>
        <w:ind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Pr="00C25133">
        <w:rPr>
          <w:rFonts w:ascii="Times New Roman" w:eastAsia="宋体" w:hAnsi="Times New Roman" w:cs="Times New Roman"/>
          <w:sz w:val="24"/>
          <w:szCs w:val="24"/>
        </w:rPr>
        <w:t xml:space="preserve">. </w:t>
      </w:r>
      <w:r w:rsidRPr="00C25133">
        <w:rPr>
          <w:rFonts w:ascii="Times New Roman" w:eastAsia="宋体" w:hAnsi="Times New Roman" w:cs="Times New Roman"/>
          <w:sz w:val="24"/>
          <w:szCs w:val="24"/>
        </w:rPr>
        <w:t>采用启发式与研讨式教学方法，理论联系实际，注重实际应用，重视培养学员的思维能力及分析问题和解决问题的能力。采用案例教学方式，尽可能多</w:t>
      </w:r>
      <w:r w:rsidRPr="00C25133">
        <w:rPr>
          <w:rFonts w:ascii="Times New Roman" w:eastAsia="宋体" w:hAnsi="Times New Roman" w:cs="Times New Roman"/>
          <w:sz w:val="24"/>
          <w:szCs w:val="24"/>
        </w:rPr>
        <w:lastRenderedPageBreak/>
        <w:t>地安排课堂讨论，案例和实践教学的比重不低于总学时的</w:t>
      </w:r>
      <w:r w:rsidRPr="00C25133">
        <w:rPr>
          <w:rFonts w:ascii="Times New Roman" w:eastAsia="宋体" w:hAnsi="Times New Roman" w:cs="Times New Roman"/>
          <w:sz w:val="24"/>
          <w:szCs w:val="24"/>
        </w:rPr>
        <w:t>20%</w:t>
      </w:r>
      <w:r w:rsidRPr="00C25133">
        <w:rPr>
          <w:rFonts w:ascii="Times New Roman" w:eastAsia="宋体" w:hAnsi="Times New Roman" w:cs="Times New Roman"/>
          <w:sz w:val="24"/>
          <w:szCs w:val="24"/>
        </w:rPr>
        <w:t>。学员的学业成绩根据考试（笔试或口试）、作业、课堂讨论、案例分析、专题报告、文献阅读等方面综合评定。</w:t>
      </w:r>
    </w:p>
    <w:p w14:paraId="333C1D83" w14:textId="77777777" w:rsidR="00104937" w:rsidRPr="00C25133" w:rsidRDefault="00104937" w:rsidP="00104937">
      <w:pPr>
        <w:widowControl/>
        <w:shd w:val="clear" w:color="auto" w:fill="FFFFFF"/>
        <w:spacing w:line="288" w:lineRule="auto"/>
        <w:ind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3</w:t>
      </w:r>
      <w:r w:rsidRPr="00C25133">
        <w:rPr>
          <w:rFonts w:ascii="Times New Roman" w:eastAsia="宋体" w:hAnsi="Times New Roman" w:cs="Times New Roman"/>
          <w:sz w:val="24"/>
          <w:szCs w:val="24"/>
        </w:rPr>
        <w:t xml:space="preserve">. </w:t>
      </w:r>
      <w:r w:rsidRPr="00C25133">
        <w:rPr>
          <w:rFonts w:ascii="Times New Roman" w:eastAsia="宋体" w:hAnsi="Times New Roman" w:cs="Times New Roman"/>
          <w:sz w:val="24"/>
          <w:szCs w:val="24"/>
        </w:rPr>
        <w:t>成立导师组，发挥集体培养作用。导师组以具有指导硕士生资格的正、副教授为主，校外导师由企业中具有丰富实践经验的管理人员承担。</w:t>
      </w:r>
    </w:p>
    <w:p w14:paraId="2444F452" w14:textId="77777777" w:rsidR="00104937" w:rsidRPr="00C25133" w:rsidRDefault="00104937" w:rsidP="00104937">
      <w:pPr>
        <w:widowControl/>
        <w:shd w:val="clear" w:color="auto" w:fill="FFFFFF"/>
        <w:spacing w:line="288" w:lineRule="auto"/>
        <w:ind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4</w:t>
      </w:r>
      <w:r w:rsidRPr="00C25133">
        <w:rPr>
          <w:rFonts w:ascii="Times New Roman" w:eastAsia="宋体" w:hAnsi="Times New Roman" w:cs="Times New Roman"/>
          <w:sz w:val="24"/>
          <w:szCs w:val="24"/>
        </w:rPr>
        <w:t xml:space="preserve">. </w:t>
      </w:r>
      <w:r w:rsidRPr="00C25133">
        <w:rPr>
          <w:rFonts w:ascii="Times New Roman" w:eastAsia="宋体" w:hAnsi="Times New Roman" w:cs="Times New Roman"/>
          <w:sz w:val="24"/>
          <w:szCs w:val="24"/>
        </w:rPr>
        <w:t>举办前沿讲座，强化理论联系实际。定期聘请有实践经验的专家和企业高层管理者开设前沿讲座，提升学员的实践应用能力。此外，还增加了商业实战环节，紧密联系实际，着力完善学员的知识结构，提升学员的综合管理素质和能力。</w:t>
      </w:r>
    </w:p>
    <w:p w14:paraId="045DBD71" w14:textId="77777777" w:rsidR="00CB42F6" w:rsidRDefault="00CB42F6" w:rsidP="00CB42F6">
      <w:pPr>
        <w:spacing w:line="400" w:lineRule="exact"/>
        <w:ind w:firstLineChars="200" w:firstLine="480"/>
        <w:rPr>
          <w:rFonts w:eastAsia="黑体"/>
          <w:sz w:val="24"/>
        </w:rPr>
      </w:pPr>
      <w:r w:rsidRPr="000F6CB7">
        <w:rPr>
          <w:rFonts w:eastAsia="黑体"/>
          <w:sz w:val="24"/>
        </w:rPr>
        <w:t>五、培养基本环节与学分要求</w:t>
      </w:r>
    </w:p>
    <w:p w14:paraId="1B394EC0" w14:textId="77777777" w:rsidR="0064734E" w:rsidRPr="00104937" w:rsidRDefault="00104937" w:rsidP="00104937">
      <w:pPr>
        <w:widowControl/>
        <w:spacing w:line="400" w:lineRule="exact"/>
        <w:ind w:firstLineChars="200" w:firstLine="480"/>
        <w:rPr>
          <w:sz w:val="24"/>
        </w:rPr>
      </w:pPr>
      <w:r w:rsidRPr="000F6CB7">
        <w:rPr>
          <w:bCs/>
          <w:sz w:val="24"/>
        </w:rPr>
        <w:t>非全日制</w:t>
      </w:r>
      <w:r>
        <w:rPr>
          <w:rFonts w:hint="eastAsia"/>
          <w:bCs/>
          <w:sz w:val="24"/>
        </w:rPr>
        <w:t>MBA</w:t>
      </w:r>
      <w:r w:rsidRPr="000F6CB7">
        <w:rPr>
          <w:bCs/>
          <w:sz w:val="24"/>
        </w:rPr>
        <w:t>硕士专业学位应修总学分为</w:t>
      </w:r>
      <w:r>
        <w:rPr>
          <w:rFonts w:hint="eastAsia"/>
          <w:bCs/>
          <w:sz w:val="24"/>
        </w:rPr>
        <w:t>49</w:t>
      </w:r>
      <w:r w:rsidRPr="000F6CB7">
        <w:rPr>
          <w:bCs/>
          <w:sz w:val="24"/>
        </w:rPr>
        <w:t>学分。其</w:t>
      </w:r>
      <w:r w:rsidRPr="000F6CB7">
        <w:rPr>
          <w:sz w:val="24"/>
        </w:rPr>
        <w:t>培养环节包括：公共课（</w:t>
      </w:r>
      <w:r>
        <w:rPr>
          <w:rFonts w:hint="eastAsia"/>
          <w:sz w:val="24"/>
        </w:rPr>
        <w:t>5</w:t>
      </w:r>
      <w:r w:rsidRPr="000F6CB7">
        <w:rPr>
          <w:sz w:val="24"/>
        </w:rPr>
        <w:t>学分，必修）、专业核心课（</w:t>
      </w:r>
      <w:r>
        <w:rPr>
          <w:rFonts w:hint="eastAsia"/>
          <w:sz w:val="24"/>
        </w:rPr>
        <w:t>22</w:t>
      </w:r>
      <w:r w:rsidRPr="000F6CB7">
        <w:rPr>
          <w:sz w:val="24"/>
        </w:rPr>
        <w:t>学分，必修）、选修课（至少修满</w:t>
      </w:r>
      <w:r>
        <w:rPr>
          <w:rFonts w:hint="eastAsia"/>
          <w:sz w:val="24"/>
        </w:rPr>
        <w:t>15</w:t>
      </w:r>
      <w:r w:rsidRPr="000F6CB7">
        <w:rPr>
          <w:sz w:val="24"/>
        </w:rPr>
        <w:t>学分）、</w:t>
      </w:r>
      <w:r w:rsidRPr="00C25133">
        <w:rPr>
          <w:rFonts w:ascii="Times New Roman" w:eastAsia="宋体" w:hAnsi="Times New Roman" w:cs="Times New Roman"/>
          <w:sz w:val="24"/>
          <w:szCs w:val="24"/>
        </w:rPr>
        <w:t>商业实战</w:t>
      </w:r>
      <w:r w:rsidRPr="000F6CB7">
        <w:rPr>
          <w:sz w:val="24"/>
        </w:rPr>
        <w:t>（</w:t>
      </w:r>
      <w:r>
        <w:rPr>
          <w:rFonts w:hint="eastAsia"/>
          <w:sz w:val="24"/>
        </w:rPr>
        <w:t>4</w:t>
      </w:r>
      <w:r>
        <w:rPr>
          <w:rFonts w:hint="eastAsia"/>
          <w:sz w:val="24"/>
        </w:rPr>
        <w:t>学分</w:t>
      </w:r>
      <w:r w:rsidRPr="000F6CB7">
        <w:rPr>
          <w:sz w:val="24"/>
        </w:rPr>
        <w:t>）、学位论文（</w:t>
      </w:r>
      <w:r w:rsidRPr="000F6CB7">
        <w:rPr>
          <w:sz w:val="24"/>
        </w:rPr>
        <w:t>3</w:t>
      </w:r>
      <w:r w:rsidRPr="000F6CB7">
        <w:rPr>
          <w:sz w:val="24"/>
        </w:rPr>
        <w:t>学分，毕业和申请学位的必要条件）。</w:t>
      </w:r>
      <w:r w:rsidR="0064734E" w:rsidRPr="00C25133">
        <w:rPr>
          <w:rFonts w:ascii="Times New Roman" w:eastAsia="宋体" w:hAnsi="Times New Roman" w:cs="Times New Roman"/>
          <w:sz w:val="24"/>
          <w:szCs w:val="24"/>
        </w:rPr>
        <w:t>课程设置及学分要求详见</w:t>
      </w:r>
      <w:r w:rsidR="00F56B9F">
        <w:rPr>
          <w:rFonts w:ascii="Times New Roman" w:eastAsia="宋体" w:hAnsi="Times New Roman" w:cs="Times New Roman" w:hint="eastAsia"/>
          <w:sz w:val="24"/>
          <w:szCs w:val="24"/>
        </w:rPr>
        <w:t>下</w:t>
      </w:r>
      <w:r w:rsidR="0064734E" w:rsidRPr="00C25133">
        <w:rPr>
          <w:rFonts w:ascii="Times New Roman" w:eastAsia="宋体" w:hAnsi="Times New Roman" w:cs="Times New Roman"/>
          <w:sz w:val="24"/>
          <w:szCs w:val="24"/>
        </w:rPr>
        <w:t>表。</w:t>
      </w:r>
    </w:p>
    <w:p w14:paraId="008EE628" w14:textId="77777777" w:rsidR="00215833" w:rsidRPr="00C25133" w:rsidRDefault="00215833" w:rsidP="006A7C17">
      <w:pPr>
        <w:widowControl/>
        <w:shd w:val="clear" w:color="auto" w:fill="FFFFFF"/>
        <w:spacing w:line="288" w:lineRule="auto"/>
        <w:ind w:firstLine="480"/>
        <w:jc w:val="left"/>
        <w:rPr>
          <w:rFonts w:ascii="Times New Roman" w:eastAsia="宋体" w:hAnsi="Times New Roman" w:cs="Times New Roman"/>
          <w:sz w:val="24"/>
          <w:szCs w:val="24"/>
        </w:rPr>
      </w:pPr>
    </w:p>
    <w:tbl>
      <w:tblPr>
        <w:tblW w:w="9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
        <w:gridCol w:w="360"/>
        <w:gridCol w:w="1286"/>
        <w:gridCol w:w="21"/>
        <w:gridCol w:w="3545"/>
        <w:gridCol w:w="753"/>
        <w:gridCol w:w="665"/>
        <w:gridCol w:w="858"/>
        <w:gridCol w:w="1917"/>
        <w:gridCol w:w="37"/>
      </w:tblGrid>
      <w:tr w:rsidR="00712F8C" w:rsidRPr="000F6CB7" w14:paraId="5DF46B62" w14:textId="77777777" w:rsidTr="00F56B9F">
        <w:trPr>
          <w:gridAfter w:val="1"/>
          <w:wAfter w:w="37" w:type="dxa"/>
          <w:cantSplit/>
          <w:trHeight w:val="474"/>
          <w:jc w:val="center"/>
        </w:trPr>
        <w:tc>
          <w:tcPr>
            <w:tcW w:w="719" w:type="dxa"/>
            <w:gridSpan w:val="2"/>
            <w:tcBorders>
              <w:top w:val="single" w:sz="12" w:space="0" w:color="auto"/>
              <w:left w:val="single" w:sz="12" w:space="0" w:color="auto"/>
            </w:tcBorders>
            <w:shd w:val="clear" w:color="auto" w:fill="auto"/>
            <w:vAlign w:val="center"/>
          </w:tcPr>
          <w:p w14:paraId="05204E2C" w14:textId="77777777" w:rsidR="00712F8C" w:rsidRPr="000F6CB7" w:rsidRDefault="00712F8C" w:rsidP="007B4816">
            <w:pPr>
              <w:jc w:val="center"/>
            </w:pPr>
            <w:r w:rsidRPr="000F6CB7">
              <w:t>类</w:t>
            </w:r>
            <w:r w:rsidRPr="000F6CB7">
              <w:t xml:space="preserve"> </w:t>
            </w:r>
            <w:r w:rsidRPr="000F6CB7">
              <w:t>别</w:t>
            </w:r>
          </w:p>
        </w:tc>
        <w:tc>
          <w:tcPr>
            <w:tcW w:w="1307" w:type="dxa"/>
            <w:gridSpan w:val="2"/>
            <w:tcBorders>
              <w:top w:val="single" w:sz="12" w:space="0" w:color="auto"/>
            </w:tcBorders>
            <w:shd w:val="clear" w:color="auto" w:fill="auto"/>
            <w:vAlign w:val="center"/>
          </w:tcPr>
          <w:p w14:paraId="4363A5F5" w14:textId="77777777" w:rsidR="00712F8C" w:rsidRPr="000F6CB7" w:rsidRDefault="00712F8C" w:rsidP="007B4816">
            <w:pPr>
              <w:jc w:val="center"/>
            </w:pPr>
            <w:r w:rsidRPr="000F6CB7">
              <w:t>课程编号</w:t>
            </w:r>
          </w:p>
        </w:tc>
        <w:tc>
          <w:tcPr>
            <w:tcW w:w="3545" w:type="dxa"/>
            <w:tcBorders>
              <w:top w:val="single" w:sz="12" w:space="0" w:color="auto"/>
            </w:tcBorders>
            <w:shd w:val="clear" w:color="auto" w:fill="auto"/>
            <w:vAlign w:val="center"/>
          </w:tcPr>
          <w:p w14:paraId="60E28146" w14:textId="77777777" w:rsidR="00712F8C" w:rsidRPr="000F6CB7" w:rsidRDefault="00712F8C" w:rsidP="007B4816">
            <w:pPr>
              <w:jc w:val="center"/>
            </w:pPr>
            <w:r w:rsidRPr="000F6CB7">
              <w:t>课程名称</w:t>
            </w:r>
          </w:p>
        </w:tc>
        <w:tc>
          <w:tcPr>
            <w:tcW w:w="753" w:type="dxa"/>
            <w:tcBorders>
              <w:top w:val="single" w:sz="12" w:space="0" w:color="auto"/>
            </w:tcBorders>
            <w:shd w:val="clear" w:color="auto" w:fill="auto"/>
            <w:vAlign w:val="center"/>
          </w:tcPr>
          <w:p w14:paraId="6C865024" w14:textId="77777777" w:rsidR="00712F8C" w:rsidRPr="000F6CB7" w:rsidRDefault="00712F8C" w:rsidP="007B4816">
            <w:pPr>
              <w:jc w:val="center"/>
            </w:pPr>
            <w:r w:rsidRPr="000F6CB7">
              <w:t>学分</w:t>
            </w:r>
          </w:p>
        </w:tc>
        <w:tc>
          <w:tcPr>
            <w:tcW w:w="665" w:type="dxa"/>
            <w:tcBorders>
              <w:top w:val="single" w:sz="12" w:space="0" w:color="auto"/>
            </w:tcBorders>
            <w:shd w:val="clear" w:color="auto" w:fill="auto"/>
            <w:vAlign w:val="center"/>
          </w:tcPr>
          <w:p w14:paraId="77BD5CA0" w14:textId="77777777" w:rsidR="00712F8C" w:rsidRPr="000F6CB7" w:rsidRDefault="00712F8C" w:rsidP="007B4816">
            <w:pPr>
              <w:jc w:val="center"/>
            </w:pPr>
            <w:r w:rsidRPr="000F6CB7">
              <w:t>开课</w:t>
            </w:r>
          </w:p>
          <w:p w14:paraId="36976787" w14:textId="77777777" w:rsidR="00712F8C" w:rsidRPr="000F6CB7" w:rsidRDefault="00712F8C" w:rsidP="007B4816">
            <w:pPr>
              <w:jc w:val="center"/>
            </w:pPr>
            <w:r w:rsidRPr="000F6CB7">
              <w:t>学期</w:t>
            </w:r>
          </w:p>
        </w:tc>
        <w:tc>
          <w:tcPr>
            <w:tcW w:w="858" w:type="dxa"/>
            <w:tcBorders>
              <w:top w:val="single" w:sz="12" w:space="0" w:color="auto"/>
              <w:right w:val="single" w:sz="4" w:space="0" w:color="auto"/>
            </w:tcBorders>
            <w:shd w:val="clear" w:color="auto" w:fill="auto"/>
            <w:vAlign w:val="center"/>
          </w:tcPr>
          <w:p w14:paraId="696B7431" w14:textId="77777777" w:rsidR="00712F8C" w:rsidRPr="000F6CB7" w:rsidRDefault="00712F8C" w:rsidP="007B4816">
            <w:pPr>
              <w:jc w:val="center"/>
            </w:pPr>
            <w:r w:rsidRPr="000F6CB7">
              <w:t>是否</w:t>
            </w:r>
          </w:p>
          <w:p w14:paraId="5A5566F2" w14:textId="77777777" w:rsidR="00712F8C" w:rsidRPr="000F6CB7" w:rsidRDefault="00712F8C" w:rsidP="007B4816">
            <w:pPr>
              <w:jc w:val="center"/>
            </w:pPr>
            <w:r w:rsidRPr="000F6CB7">
              <w:t>学位课</w:t>
            </w:r>
          </w:p>
        </w:tc>
        <w:tc>
          <w:tcPr>
            <w:tcW w:w="1917" w:type="dxa"/>
            <w:tcBorders>
              <w:top w:val="single" w:sz="12" w:space="0" w:color="auto"/>
              <w:left w:val="single" w:sz="4" w:space="0" w:color="auto"/>
              <w:right w:val="single" w:sz="12" w:space="0" w:color="auto"/>
            </w:tcBorders>
            <w:shd w:val="clear" w:color="auto" w:fill="auto"/>
            <w:vAlign w:val="center"/>
          </w:tcPr>
          <w:p w14:paraId="195B4861" w14:textId="77777777" w:rsidR="00712F8C" w:rsidRPr="000F6CB7" w:rsidRDefault="00712F8C" w:rsidP="007B4816">
            <w:pPr>
              <w:jc w:val="center"/>
            </w:pPr>
            <w:r w:rsidRPr="000F6CB7">
              <w:t>开课部门</w:t>
            </w:r>
          </w:p>
        </w:tc>
      </w:tr>
      <w:tr w:rsidR="00712F8C" w:rsidRPr="000F6CB7" w14:paraId="7D1E3B4B" w14:textId="77777777" w:rsidTr="00F56B9F">
        <w:trPr>
          <w:gridAfter w:val="1"/>
          <w:wAfter w:w="37" w:type="dxa"/>
          <w:cantSplit/>
          <w:trHeight w:val="20"/>
          <w:jc w:val="center"/>
        </w:trPr>
        <w:tc>
          <w:tcPr>
            <w:tcW w:w="359" w:type="dxa"/>
            <w:vMerge w:val="restart"/>
            <w:tcBorders>
              <w:top w:val="single" w:sz="12" w:space="0" w:color="auto"/>
              <w:left w:val="single" w:sz="12" w:space="0" w:color="auto"/>
            </w:tcBorders>
            <w:shd w:val="clear" w:color="auto" w:fill="auto"/>
            <w:vAlign w:val="center"/>
          </w:tcPr>
          <w:p w14:paraId="04C866A5" w14:textId="77777777" w:rsidR="00712F8C" w:rsidRPr="000F6CB7" w:rsidRDefault="00712F8C" w:rsidP="007B4816">
            <w:pPr>
              <w:jc w:val="center"/>
            </w:pPr>
            <w:r w:rsidRPr="000F6CB7">
              <w:t>必</w:t>
            </w:r>
          </w:p>
          <w:p w14:paraId="17168BD4" w14:textId="77777777" w:rsidR="00712F8C" w:rsidRPr="000F6CB7" w:rsidRDefault="00712F8C" w:rsidP="007B4816">
            <w:pPr>
              <w:jc w:val="center"/>
            </w:pPr>
          </w:p>
          <w:p w14:paraId="56FF0D38" w14:textId="77777777" w:rsidR="00712F8C" w:rsidRPr="000F6CB7" w:rsidRDefault="00712F8C" w:rsidP="007B4816">
            <w:pPr>
              <w:jc w:val="center"/>
            </w:pPr>
            <w:r w:rsidRPr="000F6CB7">
              <w:t>修</w:t>
            </w:r>
          </w:p>
          <w:p w14:paraId="11AB08F2" w14:textId="77777777" w:rsidR="00712F8C" w:rsidRPr="000F6CB7" w:rsidRDefault="00712F8C" w:rsidP="007B4816">
            <w:pPr>
              <w:jc w:val="center"/>
            </w:pPr>
          </w:p>
          <w:p w14:paraId="6982D918" w14:textId="77777777" w:rsidR="00712F8C" w:rsidRPr="000F6CB7" w:rsidRDefault="00712F8C" w:rsidP="007B4816">
            <w:pPr>
              <w:jc w:val="center"/>
            </w:pPr>
            <w:r w:rsidRPr="000F6CB7">
              <w:t>课</w:t>
            </w:r>
          </w:p>
        </w:tc>
        <w:tc>
          <w:tcPr>
            <w:tcW w:w="360" w:type="dxa"/>
            <w:vMerge w:val="restart"/>
            <w:tcBorders>
              <w:top w:val="single" w:sz="12" w:space="0" w:color="auto"/>
            </w:tcBorders>
            <w:shd w:val="clear" w:color="auto" w:fill="auto"/>
            <w:vAlign w:val="center"/>
          </w:tcPr>
          <w:p w14:paraId="5BCF5BDD" w14:textId="77777777" w:rsidR="00712F8C" w:rsidRPr="000F6CB7" w:rsidRDefault="00712F8C" w:rsidP="007B4816">
            <w:pPr>
              <w:jc w:val="center"/>
            </w:pPr>
            <w:r w:rsidRPr="000F6CB7">
              <w:t>公共课</w:t>
            </w:r>
          </w:p>
        </w:tc>
        <w:tc>
          <w:tcPr>
            <w:tcW w:w="1307" w:type="dxa"/>
            <w:gridSpan w:val="2"/>
            <w:tcBorders>
              <w:top w:val="single" w:sz="12" w:space="0" w:color="auto"/>
            </w:tcBorders>
            <w:shd w:val="clear" w:color="auto" w:fill="auto"/>
            <w:vAlign w:val="center"/>
          </w:tcPr>
          <w:p w14:paraId="3D040793" w14:textId="77777777" w:rsidR="00712F8C" w:rsidRPr="00C25133" w:rsidRDefault="00712F8C"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MBA001</w:t>
            </w:r>
          </w:p>
        </w:tc>
        <w:tc>
          <w:tcPr>
            <w:tcW w:w="3545" w:type="dxa"/>
            <w:tcBorders>
              <w:top w:val="single" w:sz="12" w:space="0" w:color="auto"/>
            </w:tcBorders>
            <w:shd w:val="clear" w:color="auto" w:fill="auto"/>
            <w:vAlign w:val="center"/>
          </w:tcPr>
          <w:p w14:paraId="5EA36785" w14:textId="77777777" w:rsidR="00712F8C" w:rsidRPr="00C25133" w:rsidRDefault="00712F8C"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szCs w:val="21"/>
              </w:rPr>
              <w:t>中国特色社会主义理论与实践研究</w:t>
            </w:r>
          </w:p>
        </w:tc>
        <w:tc>
          <w:tcPr>
            <w:tcW w:w="753" w:type="dxa"/>
            <w:tcBorders>
              <w:top w:val="single" w:sz="12" w:space="0" w:color="auto"/>
            </w:tcBorders>
            <w:shd w:val="clear" w:color="auto" w:fill="auto"/>
            <w:vAlign w:val="center"/>
          </w:tcPr>
          <w:p w14:paraId="3DC74058" w14:textId="77777777" w:rsidR="00712F8C" w:rsidRPr="000F6CB7" w:rsidRDefault="00712F8C" w:rsidP="007B4816">
            <w:pPr>
              <w:jc w:val="center"/>
            </w:pPr>
            <w:r w:rsidRPr="000F6CB7">
              <w:t>2</w:t>
            </w:r>
          </w:p>
        </w:tc>
        <w:tc>
          <w:tcPr>
            <w:tcW w:w="665" w:type="dxa"/>
            <w:tcBorders>
              <w:top w:val="single" w:sz="12" w:space="0" w:color="auto"/>
            </w:tcBorders>
            <w:shd w:val="clear" w:color="auto" w:fill="auto"/>
            <w:vAlign w:val="center"/>
          </w:tcPr>
          <w:p w14:paraId="1FFC4072" w14:textId="77777777" w:rsidR="00712F8C" w:rsidRPr="000F6CB7" w:rsidRDefault="00712F8C" w:rsidP="007B4816">
            <w:pPr>
              <w:jc w:val="center"/>
            </w:pPr>
            <w:r w:rsidRPr="000F6CB7">
              <w:t>1</w:t>
            </w:r>
          </w:p>
        </w:tc>
        <w:tc>
          <w:tcPr>
            <w:tcW w:w="858" w:type="dxa"/>
            <w:vMerge w:val="restart"/>
            <w:tcBorders>
              <w:top w:val="single" w:sz="12" w:space="0" w:color="auto"/>
              <w:right w:val="single" w:sz="4" w:space="0" w:color="auto"/>
            </w:tcBorders>
            <w:shd w:val="clear" w:color="auto" w:fill="auto"/>
            <w:vAlign w:val="center"/>
          </w:tcPr>
          <w:p w14:paraId="2B410C0A" w14:textId="77777777" w:rsidR="00712F8C" w:rsidRPr="000F6CB7" w:rsidRDefault="00712F8C" w:rsidP="007B4816">
            <w:pPr>
              <w:jc w:val="center"/>
            </w:pPr>
            <w:r w:rsidRPr="000F6CB7">
              <w:t>是</w:t>
            </w:r>
          </w:p>
        </w:tc>
        <w:tc>
          <w:tcPr>
            <w:tcW w:w="1917" w:type="dxa"/>
            <w:tcBorders>
              <w:top w:val="single" w:sz="12" w:space="0" w:color="auto"/>
              <w:left w:val="single" w:sz="4" w:space="0" w:color="auto"/>
              <w:right w:val="single" w:sz="12" w:space="0" w:color="auto"/>
            </w:tcBorders>
            <w:shd w:val="clear" w:color="auto" w:fill="auto"/>
            <w:vAlign w:val="center"/>
          </w:tcPr>
          <w:p w14:paraId="79779F11" w14:textId="77777777" w:rsidR="00712F8C" w:rsidRPr="000F6CB7" w:rsidRDefault="00215833" w:rsidP="007B4816">
            <w:pPr>
              <w:jc w:val="center"/>
            </w:pPr>
            <w:r>
              <w:rPr>
                <w:rFonts w:hint="eastAsia"/>
              </w:rPr>
              <w:t>MBA</w:t>
            </w:r>
            <w:r>
              <w:rPr>
                <w:rFonts w:hint="eastAsia"/>
              </w:rPr>
              <w:t>教育中心</w:t>
            </w:r>
          </w:p>
        </w:tc>
      </w:tr>
      <w:tr w:rsidR="00215833" w:rsidRPr="000F6CB7" w14:paraId="294A495B" w14:textId="77777777" w:rsidTr="00F56B9F">
        <w:trPr>
          <w:gridAfter w:val="1"/>
          <w:wAfter w:w="37" w:type="dxa"/>
          <w:cantSplit/>
          <w:trHeight w:val="20"/>
          <w:jc w:val="center"/>
        </w:trPr>
        <w:tc>
          <w:tcPr>
            <w:tcW w:w="359" w:type="dxa"/>
            <w:vMerge/>
            <w:tcBorders>
              <w:left w:val="single" w:sz="12" w:space="0" w:color="auto"/>
            </w:tcBorders>
            <w:shd w:val="clear" w:color="auto" w:fill="auto"/>
          </w:tcPr>
          <w:p w14:paraId="0BD5B0A6" w14:textId="77777777" w:rsidR="00215833" w:rsidRPr="000F6CB7" w:rsidRDefault="00215833" w:rsidP="007B4816">
            <w:pPr>
              <w:jc w:val="center"/>
            </w:pPr>
          </w:p>
        </w:tc>
        <w:tc>
          <w:tcPr>
            <w:tcW w:w="360" w:type="dxa"/>
            <w:vMerge/>
            <w:shd w:val="clear" w:color="auto" w:fill="auto"/>
          </w:tcPr>
          <w:p w14:paraId="1FE68249" w14:textId="77777777" w:rsidR="00215833" w:rsidRPr="000F6CB7" w:rsidRDefault="00215833" w:rsidP="007B4816">
            <w:pPr>
              <w:jc w:val="center"/>
            </w:pPr>
          </w:p>
        </w:tc>
        <w:tc>
          <w:tcPr>
            <w:tcW w:w="1307" w:type="dxa"/>
            <w:gridSpan w:val="2"/>
            <w:tcBorders>
              <w:bottom w:val="single" w:sz="4" w:space="0" w:color="auto"/>
            </w:tcBorders>
            <w:shd w:val="clear" w:color="auto" w:fill="auto"/>
            <w:vAlign w:val="center"/>
          </w:tcPr>
          <w:p w14:paraId="6920E3EA"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MBA002</w:t>
            </w:r>
          </w:p>
        </w:tc>
        <w:tc>
          <w:tcPr>
            <w:tcW w:w="3545" w:type="dxa"/>
            <w:tcBorders>
              <w:bottom w:val="single" w:sz="4" w:space="0" w:color="auto"/>
            </w:tcBorders>
            <w:shd w:val="clear" w:color="auto" w:fill="auto"/>
            <w:vAlign w:val="center"/>
          </w:tcPr>
          <w:p w14:paraId="2DD46718"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商务英语</w:t>
            </w:r>
          </w:p>
        </w:tc>
        <w:tc>
          <w:tcPr>
            <w:tcW w:w="753" w:type="dxa"/>
            <w:tcBorders>
              <w:bottom w:val="single" w:sz="4" w:space="0" w:color="auto"/>
            </w:tcBorders>
            <w:shd w:val="clear" w:color="auto" w:fill="auto"/>
            <w:vAlign w:val="center"/>
          </w:tcPr>
          <w:p w14:paraId="4883CA73" w14:textId="77777777" w:rsidR="00215833" w:rsidRPr="000F6CB7" w:rsidRDefault="00215833" w:rsidP="007B4816">
            <w:pPr>
              <w:jc w:val="center"/>
            </w:pPr>
            <w:r>
              <w:rPr>
                <w:rFonts w:hint="eastAsia"/>
              </w:rPr>
              <w:t>2</w:t>
            </w:r>
          </w:p>
        </w:tc>
        <w:tc>
          <w:tcPr>
            <w:tcW w:w="665" w:type="dxa"/>
            <w:tcBorders>
              <w:bottom w:val="single" w:sz="4" w:space="0" w:color="auto"/>
            </w:tcBorders>
            <w:shd w:val="clear" w:color="auto" w:fill="auto"/>
            <w:vAlign w:val="center"/>
          </w:tcPr>
          <w:p w14:paraId="02FA899A" w14:textId="77777777" w:rsidR="00215833" w:rsidRPr="000F6CB7" w:rsidRDefault="00215833" w:rsidP="007B4816">
            <w:pPr>
              <w:jc w:val="center"/>
            </w:pPr>
            <w:r w:rsidRPr="000F6CB7">
              <w:t>1</w:t>
            </w:r>
          </w:p>
        </w:tc>
        <w:tc>
          <w:tcPr>
            <w:tcW w:w="858" w:type="dxa"/>
            <w:vMerge/>
            <w:tcBorders>
              <w:bottom w:val="single" w:sz="4" w:space="0" w:color="auto"/>
              <w:right w:val="single" w:sz="4" w:space="0" w:color="auto"/>
            </w:tcBorders>
            <w:shd w:val="clear" w:color="auto" w:fill="auto"/>
            <w:vAlign w:val="center"/>
          </w:tcPr>
          <w:p w14:paraId="607D9B08" w14:textId="77777777" w:rsidR="00215833" w:rsidRPr="000F6CB7" w:rsidRDefault="00215833" w:rsidP="007B4816">
            <w:pPr>
              <w:jc w:val="center"/>
            </w:pPr>
          </w:p>
        </w:tc>
        <w:tc>
          <w:tcPr>
            <w:tcW w:w="1917" w:type="dxa"/>
            <w:tcBorders>
              <w:left w:val="single" w:sz="4" w:space="0" w:color="auto"/>
              <w:bottom w:val="single" w:sz="4" w:space="0" w:color="auto"/>
              <w:right w:val="single" w:sz="12" w:space="0" w:color="auto"/>
            </w:tcBorders>
            <w:shd w:val="clear" w:color="auto" w:fill="auto"/>
          </w:tcPr>
          <w:p w14:paraId="4DB163B1"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52B949C7" w14:textId="77777777" w:rsidTr="00F56B9F">
        <w:trPr>
          <w:gridAfter w:val="1"/>
          <w:wAfter w:w="37" w:type="dxa"/>
          <w:cantSplit/>
          <w:trHeight w:val="20"/>
          <w:jc w:val="center"/>
        </w:trPr>
        <w:tc>
          <w:tcPr>
            <w:tcW w:w="359" w:type="dxa"/>
            <w:vMerge/>
            <w:tcBorders>
              <w:left w:val="single" w:sz="12" w:space="0" w:color="auto"/>
            </w:tcBorders>
            <w:shd w:val="clear" w:color="auto" w:fill="auto"/>
          </w:tcPr>
          <w:p w14:paraId="21ECE98C" w14:textId="77777777" w:rsidR="00215833" w:rsidRPr="000F6CB7" w:rsidRDefault="00215833" w:rsidP="007B4816">
            <w:pPr>
              <w:jc w:val="center"/>
            </w:pPr>
          </w:p>
        </w:tc>
        <w:tc>
          <w:tcPr>
            <w:tcW w:w="360" w:type="dxa"/>
            <w:vMerge/>
            <w:tcBorders>
              <w:bottom w:val="single" w:sz="12" w:space="0" w:color="auto"/>
            </w:tcBorders>
            <w:shd w:val="clear" w:color="auto" w:fill="auto"/>
          </w:tcPr>
          <w:p w14:paraId="18C87043" w14:textId="77777777" w:rsidR="00215833" w:rsidRPr="000F6CB7" w:rsidRDefault="00215833" w:rsidP="007B4816">
            <w:pPr>
              <w:jc w:val="center"/>
            </w:pPr>
          </w:p>
        </w:tc>
        <w:tc>
          <w:tcPr>
            <w:tcW w:w="1307" w:type="dxa"/>
            <w:gridSpan w:val="2"/>
            <w:tcBorders>
              <w:top w:val="single" w:sz="4" w:space="0" w:color="auto"/>
              <w:bottom w:val="single" w:sz="12" w:space="0" w:color="auto"/>
            </w:tcBorders>
            <w:shd w:val="clear" w:color="auto" w:fill="auto"/>
            <w:vAlign w:val="center"/>
          </w:tcPr>
          <w:p w14:paraId="5C8769FE"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MBA003</w:t>
            </w:r>
          </w:p>
        </w:tc>
        <w:tc>
          <w:tcPr>
            <w:tcW w:w="3545" w:type="dxa"/>
            <w:tcBorders>
              <w:top w:val="single" w:sz="4" w:space="0" w:color="auto"/>
              <w:bottom w:val="single" w:sz="12" w:space="0" w:color="auto"/>
            </w:tcBorders>
            <w:shd w:val="clear" w:color="auto" w:fill="auto"/>
            <w:vAlign w:val="center"/>
          </w:tcPr>
          <w:p w14:paraId="51FA2331"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商业伦理与职业道德</w:t>
            </w:r>
          </w:p>
        </w:tc>
        <w:tc>
          <w:tcPr>
            <w:tcW w:w="753" w:type="dxa"/>
            <w:tcBorders>
              <w:top w:val="single" w:sz="4" w:space="0" w:color="auto"/>
              <w:bottom w:val="single" w:sz="12" w:space="0" w:color="auto"/>
            </w:tcBorders>
            <w:shd w:val="clear" w:color="auto" w:fill="auto"/>
            <w:vAlign w:val="center"/>
          </w:tcPr>
          <w:p w14:paraId="0424FA8D" w14:textId="77777777" w:rsidR="00215833" w:rsidRPr="000F6CB7" w:rsidRDefault="00215833" w:rsidP="007B4816">
            <w:pPr>
              <w:jc w:val="center"/>
            </w:pPr>
            <w:r>
              <w:rPr>
                <w:rFonts w:hint="eastAsia"/>
              </w:rPr>
              <w:t>1</w:t>
            </w:r>
          </w:p>
        </w:tc>
        <w:tc>
          <w:tcPr>
            <w:tcW w:w="665" w:type="dxa"/>
            <w:tcBorders>
              <w:top w:val="single" w:sz="4" w:space="0" w:color="auto"/>
              <w:bottom w:val="single" w:sz="12" w:space="0" w:color="auto"/>
            </w:tcBorders>
            <w:shd w:val="clear" w:color="auto" w:fill="auto"/>
            <w:vAlign w:val="center"/>
          </w:tcPr>
          <w:p w14:paraId="19ACAE58" w14:textId="77777777" w:rsidR="00215833" w:rsidRPr="000F6CB7" w:rsidRDefault="00215833" w:rsidP="007B4816">
            <w:pPr>
              <w:jc w:val="center"/>
            </w:pPr>
            <w:r>
              <w:rPr>
                <w:rFonts w:hint="eastAsia"/>
              </w:rPr>
              <w:t>1</w:t>
            </w:r>
          </w:p>
        </w:tc>
        <w:tc>
          <w:tcPr>
            <w:tcW w:w="858" w:type="dxa"/>
            <w:vMerge/>
            <w:tcBorders>
              <w:top w:val="single" w:sz="4" w:space="0" w:color="auto"/>
              <w:bottom w:val="single" w:sz="12" w:space="0" w:color="auto"/>
              <w:right w:val="single" w:sz="4" w:space="0" w:color="auto"/>
            </w:tcBorders>
            <w:shd w:val="clear" w:color="auto" w:fill="auto"/>
            <w:vAlign w:val="center"/>
          </w:tcPr>
          <w:p w14:paraId="10A92583" w14:textId="77777777" w:rsidR="00215833" w:rsidRPr="000F6CB7" w:rsidRDefault="00215833" w:rsidP="007B4816">
            <w:pPr>
              <w:jc w:val="center"/>
            </w:pPr>
          </w:p>
        </w:tc>
        <w:tc>
          <w:tcPr>
            <w:tcW w:w="1917" w:type="dxa"/>
            <w:tcBorders>
              <w:top w:val="single" w:sz="4" w:space="0" w:color="auto"/>
              <w:left w:val="single" w:sz="4" w:space="0" w:color="auto"/>
              <w:bottom w:val="single" w:sz="12" w:space="0" w:color="auto"/>
              <w:right w:val="single" w:sz="12" w:space="0" w:color="auto"/>
            </w:tcBorders>
            <w:shd w:val="clear" w:color="auto" w:fill="auto"/>
          </w:tcPr>
          <w:p w14:paraId="4410C744"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67D43AE8" w14:textId="77777777" w:rsidTr="00F56B9F">
        <w:trPr>
          <w:gridAfter w:val="1"/>
          <w:wAfter w:w="37" w:type="dxa"/>
          <w:cantSplit/>
          <w:trHeight w:hRule="exact" w:val="313"/>
          <w:jc w:val="center"/>
        </w:trPr>
        <w:tc>
          <w:tcPr>
            <w:tcW w:w="359" w:type="dxa"/>
            <w:vMerge/>
            <w:tcBorders>
              <w:left w:val="single" w:sz="12" w:space="0" w:color="auto"/>
            </w:tcBorders>
            <w:shd w:val="clear" w:color="auto" w:fill="auto"/>
          </w:tcPr>
          <w:p w14:paraId="29503B79" w14:textId="77777777" w:rsidR="00215833" w:rsidRPr="000F6CB7" w:rsidRDefault="00215833" w:rsidP="007B4816">
            <w:pPr>
              <w:jc w:val="center"/>
            </w:pPr>
          </w:p>
        </w:tc>
        <w:tc>
          <w:tcPr>
            <w:tcW w:w="360" w:type="dxa"/>
            <w:vMerge w:val="restart"/>
            <w:tcBorders>
              <w:top w:val="single" w:sz="12" w:space="0" w:color="auto"/>
            </w:tcBorders>
            <w:shd w:val="clear" w:color="auto" w:fill="auto"/>
            <w:vAlign w:val="center"/>
          </w:tcPr>
          <w:p w14:paraId="0606652E" w14:textId="77777777" w:rsidR="00215833" w:rsidRPr="000F6CB7" w:rsidRDefault="00215833" w:rsidP="007B4816">
            <w:pPr>
              <w:jc w:val="center"/>
            </w:pPr>
            <w:r w:rsidRPr="000F6CB7">
              <w:t>专业核心课</w:t>
            </w:r>
          </w:p>
        </w:tc>
        <w:tc>
          <w:tcPr>
            <w:tcW w:w="1307" w:type="dxa"/>
            <w:gridSpan w:val="2"/>
            <w:tcBorders>
              <w:top w:val="single" w:sz="12" w:space="0" w:color="auto"/>
            </w:tcBorders>
            <w:shd w:val="clear" w:color="auto" w:fill="auto"/>
            <w:vAlign w:val="center"/>
          </w:tcPr>
          <w:p w14:paraId="3E644F7B"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MBA004</w:t>
            </w:r>
          </w:p>
        </w:tc>
        <w:tc>
          <w:tcPr>
            <w:tcW w:w="3545" w:type="dxa"/>
            <w:tcBorders>
              <w:top w:val="single" w:sz="12" w:space="0" w:color="auto"/>
            </w:tcBorders>
            <w:shd w:val="clear" w:color="auto" w:fill="auto"/>
            <w:vAlign w:val="center"/>
          </w:tcPr>
          <w:p w14:paraId="2949FD3F"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管理经济学</w:t>
            </w:r>
          </w:p>
        </w:tc>
        <w:tc>
          <w:tcPr>
            <w:tcW w:w="753" w:type="dxa"/>
            <w:tcBorders>
              <w:top w:val="single" w:sz="12" w:space="0" w:color="auto"/>
            </w:tcBorders>
            <w:shd w:val="clear" w:color="auto" w:fill="auto"/>
            <w:vAlign w:val="center"/>
          </w:tcPr>
          <w:p w14:paraId="16853261" w14:textId="77777777" w:rsidR="00215833" w:rsidRPr="000F6CB7" w:rsidRDefault="00215833" w:rsidP="007B4816">
            <w:pPr>
              <w:jc w:val="center"/>
            </w:pPr>
            <w:r>
              <w:rPr>
                <w:rFonts w:hint="eastAsia"/>
              </w:rPr>
              <w:t>2</w:t>
            </w:r>
          </w:p>
        </w:tc>
        <w:tc>
          <w:tcPr>
            <w:tcW w:w="665" w:type="dxa"/>
            <w:tcBorders>
              <w:top w:val="single" w:sz="12" w:space="0" w:color="auto"/>
            </w:tcBorders>
            <w:shd w:val="clear" w:color="auto" w:fill="auto"/>
            <w:vAlign w:val="center"/>
          </w:tcPr>
          <w:p w14:paraId="0EEA7A93"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858" w:type="dxa"/>
            <w:vMerge w:val="restart"/>
            <w:tcBorders>
              <w:top w:val="single" w:sz="12" w:space="0" w:color="auto"/>
              <w:right w:val="single" w:sz="4" w:space="0" w:color="auto"/>
            </w:tcBorders>
            <w:shd w:val="clear" w:color="auto" w:fill="auto"/>
            <w:vAlign w:val="center"/>
          </w:tcPr>
          <w:p w14:paraId="546D09E1" w14:textId="77777777" w:rsidR="00215833" w:rsidRPr="000F6CB7" w:rsidRDefault="00215833" w:rsidP="007B4816">
            <w:pPr>
              <w:jc w:val="center"/>
            </w:pPr>
            <w:r w:rsidRPr="000F6CB7">
              <w:t>是</w:t>
            </w:r>
          </w:p>
        </w:tc>
        <w:tc>
          <w:tcPr>
            <w:tcW w:w="1917" w:type="dxa"/>
            <w:tcBorders>
              <w:top w:val="single" w:sz="12" w:space="0" w:color="auto"/>
              <w:left w:val="single" w:sz="4" w:space="0" w:color="auto"/>
              <w:right w:val="single" w:sz="12" w:space="0" w:color="auto"/>
            </w:tcBorders>
            <w:shd w:val="clear" w:color="auto" w:fill="auto"/>
          </w:tcPr>
          <w:p w14:paraId="7620EA95"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2A9483FB" w14:textId="77777777" w:rsidTr="00F56B9F">
        <w:trPr>
          <w:gridAfter w:val="1"/>
          <w:wAfter w:w="37" w:type="dxa"/>
          <w:cantSplit/>
          <w:trHeight w:hRule="exact" w:val="318"/>
          <w:jc w:val="center"/>
        </w:trPr>
        <w:tc>
          <w:tcPr>
            <w:tcW w:w="359" w:type="dxa"/>
            <w:vMerge/>
            <w:tcBorders>
              <w:left w:val="single" w:sz="12" w:space="0" w:color="auto"/>
            </w:tcBorders>
            <w:shd w:val="clear" w:color="auto" w:fill="auto"/>
          </w:tcPr>
          <w:p w14:paraId="53E4BBF5" w14:textId="77777777" w:rsidR="00215833" w:rsidRPr="000F6CB7" w:rsidRDefault="00215833" w:rsidP="007B4816"/>
        </w:tc>
        <w:tc>
          <w:tcPr>
            <w:tcW w:w="360" w:type="dxa"/>
            <w:vMerge/>
            <w:tcBorders>
              <w:top w:val="single" w:sz="4" w:space="0" w:color="auto"/>
            </w:tcBorders>
            <w:shd w:val="clear" w:color="auto" w:fill="auto"/>
            <w:vAlign w:val="center"/>
          </w:tcPr>
          <w:p w14:paraId="090B9281" w14:textId="77777777" w:rsidR="00215833" w:rsidRPr="000F6CB7" w:rsidRDefault="00215833" w:rsidP="007B4816">
            <w:pPr>
              <w:jc w:val="center"/>
            </w:pPr>
          </w:p>
        </w:tc>
        <w:tc>
          <w:tcPr>
            <w:tcW w:w="1307" w:type="dxa"/>
            <w:gridSpan w:val="2"/>
            <w:shd w:val="clear" w:color="auto" w:fill="auto"/>
            <w:vAlign w:val="center"/>
          </w:tcPr>
          <w:p w14:paraId="1C0012F1"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MBA005</w:t>
            </w:r>
          </w:p>
        </w:tc>
        <w:tc>
          <w:tcPr>
            <w:tcW w:w="3545" w:type="dxa"/>
            <w:shd w:val="clear" w:color="auto" w:fill="auto"/>
            <w:vAlign w:val="center"/>
          </w:tcPr>
          <w:p w14:paraId="49E3643E"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数据、模型与决策</w:t>
            </w:r>
          </w:p>
        </w:tc>
        <w:tc>
          <w:tcPr>
            <w:tcW w:w="753" w:type="dxa"/>
            <w:shd w:val="clear" w:color="auto" w:fill="auto"/>
          </w:tcPr>
          <w:p w14:paraId="33897D4F" w14:textId="77777777" w:rsidR="00215833" w:rsidRDefault="00215833" w:rsidP="00712F8C">
            <w:pPr>
              <w:jc w:val="center"/>
            </w:pPr>
            <w:r w:rsidRPr="007232F3">
              <w:rPr>
                <w:rFonts w:hint="eastAsia"/>
              </w:rPr>
              <w:t>2</w:t>
            </w:r>
          </w:p>
        </w:tc>
        <w:tc>
          <w:tcPr>
            <w:tcW w:w="665" w:type="dxa"/>
            <w:shd w:val="clear" w:color="auto" w:fill="auto"/>
            <w:vAlign w:val="center"/>
          </w:tcPr>
          <w:p w14:paraId="3C9910EC"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858" w:type="dxa"/>
            <w:vMerge/>
            <w:tcBorders>
              <w:top w:val="single" w:sz="4" w:space="0" w:color="auto"/>
              <w:right w:val="single" w:sz="4" w:space="0" w:color="auto"/>
            </w:tcBorders>
            <w:shd w:val="clear" w:color="auto" w:fill="auto"/>
            <w:vAlign w:val="center"/>
          </w:tcPr>
          <w:p w14:paraId="572B03AD"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2838EACD"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199EF778" w14:textId="77777777" w:rsidTr="00F56B9F">
        <w:trPr>
          <w:gridAfter w:val="1"/>
          <w:wAfter w:w="37" w:type="dxa"/>
          <w:cantSplit/>
          <w:trHeight w:hRule="exact" w:val="318"/>
          <w:jc w:val="center"/>
        </w:trPr>
        <w:tc>
          <w:tcPr>
            <w:tcW w:w="359" w:type="dxa"/>
            <w:vMerge/>
            <w:tcBorders>
              <w:left w:val="single" w:sz="12" w:space="0" w:color="auto"/>
            </w:tcBorders>
            <w:shd w:val="clear" w:color="auto" w:fill="auto"/>
          </w:tcPr>
          <w:p w14:paraId="1E97EEEE" w14:textId="77777777" w:rsidR="00215833" w:rsidRPr="000F6CB7" w:rsidRDefault="00215833" w:rsidP="007B4816"/>
        </w:tc>
        <w:tc>
          <w:tcPr>
            <w:tcW w:w="360" w:type="dxa"/>
            <w:vMerge/>
            <w:tcBorders>
              <w:top w:val="single" w:sz="4" w:space="0" w:color="auto"/>
            </w:tcBorders>
            <w:shd w:val="clear" w:color="auto" w:fill="auto"/>
            <w:vAlign w:val="center"/>
          </w:tcPr>
          <w:p w14:paraId="45B5E386" w14:textId="77777777" w:rsidR="00215833" w:rsidRPr="000F6CB7" w:rsidRDefault="00215833" w:rsidP="007B4816">
            <w:pPr>
              <w:jc w:val="center"/>
            </w:pPr>
          </w:p>
        </w:tc>
        <w:tc>
          <w:tcPr>
            <w:tcW w:w="1307" w:type="dxa"/>
            <w:gridSpan w:val="2"/>
            <w:shd w:val="clear" w:color="auto" w:fill="auto"/>
            <w:vAlign w:val="center"/>
          </w:tcPr>
          <w:p w14:paraId="6DE654F5"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MBA006</w:t>
            </w:r>
          </w:p>
        </w:tc>
        <w:tc>
          <w:tcPr>
            <w:tcW w:w="3545" w:type="dxa"/>
            <w:shd w:val="clear" w:color="auto" w:fill="auto"/>
            <w:vAlign w:val="center"/>
          </w:tcPr>
          <w:p w14:paraId="38562D92"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会计学</w:t>
            </w:r>
          </w:p>
        </w:tc>
        <w:tc>
          <w:tcPr>
            <w:tcW w:w="753" w:type="dxa"/>
            <w:shd w:val="clear" w:color="auto" w:fill="auto"/>
          </w:tcPr>
          <w:p w14:paraId="5D1F0989" w14:textId="77777777" w:rsidR="00215833" w:rsidRDefault="00215833" w:rsidP="00712F8C">
            <w:pPr>
              <w:jc w:val="center"/>
            </w:pPr>
            <w:r w:rsidRPr="007232F3">
              <w:rPr>
                <w:rFonts w:hint="eastAsia"/>
              </w:rPr>
              <w:t>2</w:t>
            </w:r>
          </w:p>
        </w:tc>
        <w:tc>
          <w:tcPr>
            <w:tcW w:w="665" w:type="dxa"/>
            <w:shd w:val="clear" w:color="auto" w:fill="auto"/>
            <w:vAlign w:val="center"/>
          </w:tcPr>
          <w:p w14:paraId="0ABDC243"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858" w:type="dxa"/>
            <w:vMerge/>
            <w:tcBorders>
              <w:top w:val="single" w:sz="4" w:space="0" w:color="auto"/>
              <w:right w:val="single" w:sz="4" w:space="0" w:color="auto"/>
            </w:tcBorders>
            <w:shd w:val="clear" w:color="auto" w:fill="auto"/>
            <w:vAlign w:val="center"/>
          </w:tcPr>
          <w:p w14:paraId="2CD230A0"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16A02B04"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05621562" w14:textId="77777777" w:rsidTr="00F56B9F">
        <w:trPr>
          <w:gridAfter w:val="1"/>
          <w:wAfter w:w="37" w:type="dxa"/>
          <w:cantSplit/>
          <w:trHeight w:hRule="exact" w:val="318"/>
          <w:jc w:val="center"/>
        </w:trPr>
        <w:tc>
          <w:tcPr>
            <w:tcW w:w="359" w:type="dxa"/>
            <w:vMerge/>
            <w:tcBorders>
              <w:left w:val="single" w:sz="12" w:space="0" w:color="auto"/>
            </w:tcBorders>
            <w:shd w:val="clear" w:color="auto" w:fill="auto"/>
          </w:tcPr>
          <w:p w14:paraId="02888738" w14:textId="77777777" w:rsidR="00215833" w:rsidRPr="000F6CB7" w:rsidRDefault="00215833" w:rsidP="007B4816"/>
        </w:tc>
        <w:tc>
          <w:tcPr>
            <w:tcW w:w="360" w:type="dxa"/>
            <w:vMerge/>
            <w:shd w:val="clear" w:color="auto" w:fill="auto"/>
          </w:tcPr>
          <w:p w14:paraId="4AB833E7" w14:textId="77777777" w:rsidR="00215833" w:rsidRPr="000F6CB7" w:rsidRDefault="00215833" w:rsidP="007B4816"/>
        </w:tc>
        <w:tc>
          <w:tcPr>
            <w:tcW w:w="1307" w:type="dxa"/>
            <w:gridSpan w:val="2"/>
            <w:shd w:val="clear" w:color="auto" w:fill="auto"/>
            <w:vAlign w:val="center"/>
          </w:tcPr>
          <w:p w14:paraId="17AC067B"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MBA007</w:t>
            </w:r>
          </w:p>
        </w:tc>
        <w:tc>
          <w:tcPr>
            <w:tcW w:w="3545" w:type="dxa"/>
            <w:shd w:val="clear" w:color="auto" w:fill="auto"/>
            <w:vAlign w:val="center"/>
          </w:tcPr>
          <w:p w14:paraId="3D8153D5"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市场营销</w:t>
            </w:r>
          </w:p>
        </w:tc>
        <w:tc>
          <w:tcPr>
            <w:tcW w:w="753" w:type="dxa"/>
            <w:shd w:val="clear" w:color="auto" w:fill="auto"/>
          </w:tcPr>
          <w:p w14:paraId="2579E03B" w14:textId="77777777" w:rsidR="00215833" w:rsidRDefault="00215833" w:rsidP="00712F8C">
            <w:pPr>
              <w:jc w:val="center"/>
            </w:pPr>
            <w:r w:rsidRPr="007232F3">
              <w:rPr>
                <w:rFonts w:hint="eastAsia"/>
              </w:rPr>
              <w:t>2</w:t>
            </w:r>
          </w:p>
        </w:tc>
        <w:tc>
          <w:tcPr>
            <w:tcW w:w="665" w:type="dxa"/>
            <w:shd w:val="clear" w:color="auto" w:fill="auto"/>
            <w:vAlign w:val="center"/>
          </w:tcPr>
          <w:p w14:paraId="4F9C06B5"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858" w:type="dxa"/>
            <w:vMerge/>
            <w:tcBorders>
              <w:right w:val="single" w:sz="4" w:space="0" w:color="auto"/>
            </w:tcBorders>
            <w:shd w:val="clear" w:color="auto" w:fill="auto"/>
            <w:vAlign w:val="center"/>
          </w:tcPr>
          <w:p w14:paraId="2FBA2E56"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14907841"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516E6ADF" w14:textId="77777777" w:rsidTr="00F56B9F">
        <w:trPr>
          <w:gridAfter w:val="1"/>
          <w:wAfter w:w="37" w:type="dxa"/>
          <w:cantSplit/>
          <w:trHeight w:hRule="exact" w:val="318"/>
          <w:jc w:val="center"/>
        </w:trPr>
        <w:tc>
          <w:tcPr>
            <w:tcW w:w="359" w:type="dxa"/>
            <w:vMerge/>
            <w:tcBorders>
              <w:left w:val="single" w:sz="12" w:space="0" w:color="auto"/>
            </w:tcBorders>
            <w:shd w:val="clear" w:color="auto" w:fill="auto"/>
          </w:tcPr>
          <w:p w14:paraId="1EDAF3D2" w14:textId="77777777" w:rsidR="00215833" w:rsidRPr="000F6CB7" w:rsidRDefault="00215833" w:rsidP="007B4816"/>
        </w:tc>
        <w:tc>
          <w:tcPr>
            <w:tcW w:w="360" w:type="dxa"/>
            <w:vMerge/>
            <w:shd w:val="clear" w:color="auto" w:fill="auto"/>
          </w:tcPr>
          <w:p w14:paraId="50C88100" w14:textId="77777777" w:rsidR="00215833" w:rsidRPr="000F6CB7" w:rsidRDefault="00215833" w:rsidP="007B4816"/>
        </w:tc>
        <w:tc>
          <w:tcPr>
            <w:tcW w:w="1307" w:type="dxa"/>
            <w:gridSpan w:val="2"/>
            <w:shd w:val="clear" w:color="auto" w:fill="auto"/>
            <w:vAlign w:val="center"/>
          </w:tcPr>
          <w:p w14:paraId="3709C24E"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MBA008</w:t>
            </w:r>
          </w:p>
        </w:tc>
        <w:tc>
          <w:tcPr>
            <w:tcW w:w="3545" w:type="dxa"/>
            <w:shd w:val="clear" w:color="auto" w:fill="auto"/>
            <w:vAlign w:val="center"/>
          </w:tcPr>
          <w:p w14:paraId="0C6FF3FE"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战略管理</w:t>
            </w:r>
          </w:p>
        </w:tc>
        <w:tc>
          <w:tcPr>
            <w:tcW w:w="753" w:type="dxa"/>
            <w:shd w:val="clear" w:color="auto" w:fill="auto"/>
          </w:tcPr>
          <w:p w14:paraId="3DF01FF4" w14:textId="77777777" w:rsidR="00215833" w:rsidRDefault="00215833" w:rsidP="00712F8C">
            <w:pPr>
              <w:jc w:val="center"/>
            </w:pPr>
            <w:r w:rsidRPr="007232F3">
              <w:rPr>
                <w:rFonts w:hint="eastAsia"/>
              </w:rPr>
              <w:t>2</w:t>
            </w:r>
          </w:p>
        </w:tc>
        <w:tc>
          <w:tcPr>
            <w:tcW w:w="665" w:type="dxa"/>
            <w:shd w:val="clear" w:color="auto" w:fill="auto"/>
            <w:vAlign w:val="center"/>
          </w:tcPr>
          <w:p w14:paraId="4006B4D3"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858" w:type="dxa"/>
            <w:vMerge/>
            <w:tcBorders>
              <w:right w:val="single" w:sz="4" w:space="0" w:color="auto"/>
            </w:tcBorders>
            <w:shd w:val="clear" w:color="auto" w:fill="auto"/>
            <w:vAlign w:val="center"/>
          </w:tcPr>
          <w:p w14:paraId="5C53CCAE"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15E01ABC"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4C2C659E" w14:textId="77777777" w:rsidTr="00F56B9F">
        <w:trPr>
          <w:gridAfter w:val="1"/>
          <w:wAfter w:w="37" w:type="dxa"/>
          <w:cantSplit/>
          <w:trHeight w:hRule="exact" w:val="318"/>
          <w:jc w:val="center"/>
        </w:trPr>
        <w:tc>
          <w:tcPr>
            <w:tcW w:w="359" w:type="dxa"/>
            <w:vMerge/>
            <w:tcBorders>
              <w:left w:val="single" w:sz="12" w:space="0" w:color="auto"/>
            </w:tcBorders>
            <w:shd w:val="clear" w:color="auto" w:fill="auto"/>
          </w:tcPr>
          <w:p w14:paraId="1406DF48" w14:textId="77777777" w:rsidR="00215833" w:rsidRPr="000F6CB7" w:rsidRDefault="00215833" w:rsidP="007B4816"/>
        </w:tc>
        <w:tc>
          <w:tcPr>
            <w:tcW w:w="360" w:type="dxa"/>
            <w:vMerge/>
            <w:shd w:val="clear" w:color="auto" w:fill="auto"/>
          </w:tcPr>
          <w:p w14:paraId="66B080B4" w14:textId="77777777" w:rsidR="00215833" w:rsidRPr="000F6CB7" w:rsidRDefault="00215833" w:rsidP="007B4816"/>
        </w:tc>
        <w:tc>
          <w:tcPr>
            <w:tcW w:w="1307" w:type="dxa"/>
            <w:gridSpan w:val="2"/>
            <w:shd w:val="clear" w:color="auto" w:fill="auto"/>
            <w:vAlign w:val="center"/>
          </w:tcPr>
          <w:p w14:paraId="1C467866"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MBA009</w:t>
            </w:r>
          </w:p>
        </w:tc>
        <w:tc>
          <w:tcPr>
            <w:tcW w:w="3545" w:type="dxa"/>
            <w:shd w:val="clear" w:color="auto" w:fill="auto"/>
            <w:vAlign w:val="center"/>
          </w:tcPr>
          <w:p w14:paraId="56858FF5"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人力资源管理</w:t>
            </w:r>
          </w:p>
        </w:tc>
        <w:tc>
          <w:tcPr>
            <w:tcW w:w="753" w:type="dxa"/>
            <w:shd w:val="clear" w:color="auto" w:fill="auto"/>
          </w:tcPr>
          <w:p w14:paraId="5CF09EF7" w14:textId="77777777" w:rsidR="00215833" w:rsidRDefault="00215833" w:rsidP="00712F8C">
            <w:pPr>
              <w:jc w:val="center"/>
            </w:pPr>
            <w:r w:rsidRPr="007232F3">
              <w:rPr>
                <w:rFonts w:hint="eastAsia"/>
              </w:rPr>
              <w:t>2</w:t>
            </w:r>
          </w:p>
        </w:tc>
        <w:tc>
          <w:tcPr>
            <w:tcW w:w="665" w:type="dxa"/>
            <w:shd w:val="clear" w:color="auto" w:fill="auto"/>
            <w:vAlign w:val="center"/>
          </w:tcPr>
          <w:p w14:paraId="160F5854"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858" w:type="dxa"/>
            <w:vMerge/>
            <w:tcBorders>
              <w:right w:val="single" w:sz="4" w:space="0" w:color="auto"/>
            </w:tcBorders>
            <w:shd w:val="clear" w:color="auto" w:fill="auto"/>
            <w:vAlign w:val="center"/>
          </w:tcPr>
          <w:p w14:paraId="65BC45E3"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02D1F839"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7F1A291A" w14:textId="77777777" w:rsidTr="00F56B9F">
        <w:trPr>
          <w:gridAfter w:val="1"/>
          <w:wAfter w:w="37" w:type="dxa"/>
          <w:cantSplit/>
          <w:trHeight w:hRule="exact" w:val="318"/>
          <w:jc w:val="center"/>
        </w:trPr>
        <w:tc>
          <w:tcPr>
            <w:tcW w:w="359" w:type="dxa"/>
            <w:vMerge/>
            <w:tcBorders>
              <w:left w:val="single" w:sz="12" w:space="0" w:color="auto"/>
            </w:tcBorders>
            <w:shd w:val="clear" w:color="auto" w:fill="auto"/>
          </w:tcPr>
          <w:p w14:paraId="5E43401B" w14:textId="77777777" w:rsidR="00215833" w:rsidRPr="000F6CB7" w:rsidRDefault="00215833" w:rsidP="007B4816"/>
        </w:tc>
        <w:tc>
          <w:tcPr>
            <w:tcW w:w="360" w:type="dxa"/>
            <w:vMerge/>
            <w:shd w:val="clear" w:color="auto" w:fill="auto"/>
          </w:tcPr>
          <w:p w14:paraId="54FF3741" w14:textId="77777777" w:rsidR="00215833" w:rsidRPr="000F6CB7" w:rsidRDefault="00215833" w:rsidP="007B4816"/>
        </w:tc>
        <w:tc>
          <w:tcPr>
            <w:tcW w:w="1307" w:type="dxa"/>
            <w:gridSpan w:val="2"/>
            <w:shd w:val="clear" w:color="auto" w:fill="auto"/>
            <w:vAlign w:val="center"/>
          </w:tcPr>
          <w:p w14:paraId="5DF7A495"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MBA010</w:t>
            </w:r>
          </w:p>
        </w:tc>
        <w:tc>
          <w:tcPr>
            <w:tcW w:w="3545" w:type="dxa"/>
            <w:shd w:val="clear" w:color="auto" w:fill="auto"/>
            <w:vAlign w:val="center"/>
          </w:tcPr>
          <w:p w14:paraId="0071DE85"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运营管理</w:t>
            </w:r>
          </w:p>
        </w:tc>
        <w:tc>
          <w:tcPr>
            <w:tcW w:w="753" w:type="dxa"/>
            <w:shd w:val="clear" w:color="auto" w:fill="auto"/>
          </w:tcPr>
          <w:p w14:paraId="2B72477E" w14:textId="77777777" w:rsidR="00215833" w:rsidRDefault="00215833" w:rsidP="00712F8C">
            <w:pPr>
              <w:jc w:val="center"/>
            </w:pPr>
            <w:r w:rsidRPr="007232F3">
              <w:rPr>
                <w:rFonts w:hint="eastAsia"/>
              </w:rPr>
              <w:t>2</w:t>
            </w:r>
          </w:p>
        </w:tc>
        <w:tc>
          <w:tcPr>
            <w:tcW w:w="665" w:type="dxa"/>
            <w:shd w:val="clear" w:color="auto" w:fill="auto"/>
            <w:vAlign w:val="center"/>
          </w:tcPr>
          <w:p w14:paraId="5A2D88EF"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858" w:type="dxa"/>
            <w:vMerge/>
            <w:tcBorders>
              <w:right w:val="single" w:sz="4" w:space="0" w:color="auto"/>
            </w:tcBorders>
            <w:shd w:val="clear" w:color="auto" w:fill="auto"/>
            <w:vAlign w:val="center"/>
          </w:tcPr>
          <w:p w14:paraId="1FEB2E34"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1C5835F1"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4DABA65E" w14:textId="77777777" w:rsidTr="00F56B9F">
        <w:trPr>
          <w:gridAfter w:val="1"/>
          <w:wAfter w:w="37" w:type="dxa"/>
          <w:cantSplit/>
          <w:trHeight w:hRule="exact" w:val="318"/>
          <w:jc w:val="center"/>
        </w:trPr>
        <w:tc>
          <w:tcPr>
            <w:tcW w:w="359" w:type="dxa"/>
            <w:vMerge/>
            <w:tcBorders>
              <w:left w:val="single" w:sz="12" w:space="0" w:color="auto"/>
            </w:tcBorders>
            <w:shd w:val="clear" w:color="auto" w:fill="auto"/>
          </w:tcPr>
          <w:p w14:paraId="29A7C062" w14:textId="77777777" w:rsidR="00215833" w:rsidRPr="000F6CB7" w:rsidRDefault="00215833" w:rsidP="007B4816"/>
        </w:tc>
        <w:tc>
          <w:tcPr>
            <w:tcW w:w="360" w:type="dxa"/>
            <w:vMerge/>
            <w:shd w:val="clear" w:color="auto" w:fill="auto"/>
          </w:tcPr>
          <w:p w14:paraId="238C45D9" w14:textId="77777777" w:rsidR="00215833" w:rsidRPr="000F6CB7" w:rsidRDefault="00215833" w:rsidP="007B4816"/>
        </w:tc>
        <w:tc>
          <w:tcPr>
            <w:tcW w:w="1307" w:type="dxa"/>
            <w:gridSpan w:val="2"/>
            <w:shd w:val="clear" w:color="auto" w:fill="auto"/>
            <w:vAlign w:val="center"/>
          </w:tcPr>
          <w:p w14:paraId="57604BEE"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MBA011</w:t>
            </w:r>
          </w:p>
        </w:tc>
        <w:tc>
          <w:tcPr>
            <w:tcW w:w="3545" w:type="dxa"/>
            <w:shd w:val="clear" w:color="auto" w:fill="auto"/>
            <w:vAlign w:val="center"/>
          </w:tcPr>
          <w:p w14:paraId="244DC8D9"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信息管理与信息系统</w:t>
            </w:r>
          </w:p>
        </w:tc>
        <w:tc>
          <w:tcPr>
            <w:tcW w:w="753" w:type="dxa"/>
            <w:shd w:val="clear" w:color="auto" w:fill="auto"/>
          </w:tcPr>
          <w:p w14:paraId="571EE913" w14:textId="77777777" w:rsidR="00215833" w:rsidRDefault="00215833" w:rsidP="00712F8C">
            <w:pPr>
              <w:jc w:val="center"/>
            </w:pPr>
            <w:r w:rsidRPr="007232F3">
              <w:rPr>
                <w:rFonts w:hint="eastAsia"/>
              </w:rPr>
              <w:t>2</w:t>
            </w:r>
          </w:p>
        </w:tc>
        <w:tc>
          <w:tcPr>
            <w:tcW w:w="665" w:type="dxa"/>
            <w:shd w:val="clear" w:color="auto" w:fill="auto"/>
            <w:vAlign w:val="center"/>
          </w:tcPr>
          <w:p w14:paraId="57E0593D"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858" w:type="dxa"/>
            <w:vMerge/>
            <w:tcBorders>
              <w:right w:val="single" w:sz="4" w:space="0" w:color="auto"/>
            </w:tcBorders>
            <w:shd w:val="clear" w:color="auto" w:fill="auto"/>
            <w:vAlign w:val="center"/>
          </w:tcPr>
          <w:p w14:paraId="54CC631C"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4002FCDE"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187A38D4" w14:textId="77777777" w:rsidTr="00F56B9F">
        <w:trPr>
          <w:gridAfter w:val="1"/>
          <w:wAfter w:w="37" w:type="dxa"/>
          <w:cantSplit/>
          <w:trHeight w:hRule="exact" w:val="318"/>
          <w:jc w:val="center"/>
        </w:trPr>
        <w:tc>
          <w:tcPr>
            <w:tcW w:w="359" w:type="dxa"/>
            <w:vMerge/>
            <w:tcBorders>
              <w:left w:val="single" w:sz="12" w:space="0" w:color="auto"/>
            </w:tcBorders>
            <w:shd w:val="clear" w:color="auto" w:fill="auto"/>
          </w:tcPr>
          <w:p w14:paraId="4D1A3632" w14:textId="77777777" w:rsidR="00215833" w:rsidRPr="000F6CB7" w:rsidRDefault="00215833" w:rsidP="007B4816"/>
        </w:tc>
        <w:tc>
          <w:tcPr>
            <w:tcW w:w="360" w:type="dxa"/>
            <w:vMerge/>
            <w:shd w:val="clear" w:color="auto" w:fill="auto"/>
          </w:tcPr>
          <w:p w14:paraId="019DF209" w14:textId="77777777" w:rsidR="00215833" w:rsidRPr="000F6CB7" w:rsidRDefault="00215833" w:rsidP="007B4816"/>
        </w:tc>
        <w:tc>
          <w:tcPr>
            <w:tcW w:w="1307" w:type="dxa"/>
            <w:gridSpan w:val="2"/>
            <w:shd w:val="clear" w:color="auto" w:fill="auto"/>
            <w:vAlign w:val="center"/>
          </w:tcPr>
          <w:p w14:paraId="235AFCE4"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MBA012</w:t>
            </w:r>
          </w:p>
        </w:tc>
        <w:tc>
          <w:tcPr>
            <w:tcW w:w="3545" w:type="dxa"/>
            <w:shd w:val="clear" w:color="auto" w:fill="auto"/>
            <w:vAlign w:val="center"/>
          </w:tcPr>
          <w:p w14:paraId="74A48474"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组织行为学</w:t>
            </w:r>
          </w:p>
        </w:tc>
        <w:tc>
          <w:tcPr>
            <w:tcW w:w="753" w:type="dxa"/>
            <w:shd w:val="clear" w:color="auto" w:fill="auto"/>
          </w:tcPr>
          <w:p w14:paraId="667A425F" w14:textId="77777777" w:rsidR="00215833" w:rsidRDefault="00215833" w:rsidP="00712F8C">
            <w:pPr>
              <w:jc w:val="center"/>
            </w:pPr>
            <w:r w:rsidRPr="007232F3">
              <w:rPr>
                <w:rFonts w:hint="eastAsia"/>
              </w:rPr>
              <w:t>2</w:t>
            </w:r>
          </w:p>
        </w:tc>
        <w:tc>
          <w:tcPr>
            <w:tcW w:w="665" w:type="dxa"/>
            <w:shd w:val="clear" w:color="auto" w:fill="auto"/>
            <w:vAlign w:val="center"/>
          </w:tcPr>
          <w:p w14:paraId="7B513237"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858" w:type="dxa"/>
            <w:vMerge/>
            <w:tcBorders>
              <w:right w:val="single" w:sz="4" w:space="0" w:color="auto"/>
            </w:tcBorders>
            <w:shd w:val="clear" w:color="auto" w:fill="auto"/>
            <w:vAlign w:val="center"/>
          </w:tcPr>
          <w:p w14:paraId="750063E9"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2B05CC45"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595D928C" w14:textId="77777777" w:rsidTr="00F56B9F">
        <w:trPr>
          <w:gridAfter w:val="1"/>
          <w:wAfter w:w="37" w:type="dxa"/>
          <w:cantSplit/>
          <w:trHeight w:hRule="exact" w:val="316"/>
          <w:jc w:val="center"/>
        </w:trPr>
        <w:tc>
          <w:tcPr>
            <w:tcW w:w="359" w:type="dxa"/>
            <w:vMerge/>
            <w:tcBorders>
              <w:left w:val="single" w:sz="12" w:space="0" w:color="auto"/>
            </w:tcBorders>
            <w:shd w:val="clear" w:color="auto" w:fill="auto"/>
          </w:tcPr>
          <w:p w14:paraId="23E2D49D" w14:textId="77777777" w:rsidR="00215833" w:rsidRPr="000F6CB7" w:rsidRDefault="00215833" w:rsidP="007B4816"/>
        </w:tc>
        <w:tc>
          <w:tcPr>
            <w:tcW w:w="360" w:type="dxa"/>
            <w:vMerge/>
            <w:shd w:val="clear" w:color="auto" w:fill="auto"/>
          </w:tcPr>
          <w:p w14:paraId="50035C55" w14:textId="77777777" w:rsidR="00215833" w:rsidRPr="000F6CB7" w:rsidRDefault="00215833" w:rsidP="007B4816"/>
        </w:tc>
        <w:tc>
          <w:tcPr>
            <w:tcW w:w="1307" w:type="dxa"/>
            <w:gridSpan w:val="2"/>
            <w:shd w:val="clear" w:color="auto" w:fill="auto"/>
            <w:vAlign w:val="center"/>
          </w:tcPr>
          <w:p w14:paraId="2BFA05CB"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MBA013</w:t>
            </w:r>
          </w:p>
        </w:tc>
        <w:tc>
          <w:tcPr>
            <w:tcW w:w="3545" w:type="dxa"/>
            <w:shd w:val="clear" w:color="auto" w:fill="auto"/>
            <w:vAlign w:val="center"/>
          </w:tcPr>
          <w:p w14:paraId="31BCF937"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管理沟通</w:t>
            </w:r>
          </w:p>
        </w:tc>
        <w:tc>
          <w:tcPr>
            <w:tcW w:w="753" w:type="dxa"/>
            <w:shd w:val="clear" w:color="auto" w:fill="auto"/>
          </w:tcPr>
          <w:p w14:paraId="39B17CDC" w14:textId="77777777" w:rsidR="00215833" w:rsidRDefault="00215833" w:rsidP="00712F8C">
            <w:pPr>
              <w:jc w:val="center"/>
            </w:pPr>
            <w:r w:rsidRPr="007232F3">
              <w:rPr>
                <w:rFonts w:hint="eastAsia"/>
              </w:rPr>
              <w:t>2</w:t>
            </w:r>
          </w:p>
        </w:tc>
        <w:tc>
          <w:tcPr>
            <w:tcW w:w="665" w:type="dxa"/>
            <w:shd w:val="clear" w:color="auto" w:fill="auto"/>
            <w:vAlign w:val="center"/>
          </w:tcPr>
          <w:p w14:paraId="690FE181"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858" w:type="dxa"/>
            <w:vMerge/>
            <w:tcBorders>
              <w:right w:val="single" w:sz="4" w:space="0" w:color="auto"/>
            </w:tcBorders>
            <w:shd w:val="clear" w:color="auto" w:fill="auto"/>
            <w:vAlign w:val="center"/>
          </w:tcPr>
          <w:p w14:paraId="214B0D0C"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57405083" w14:textId="77777777" w:rsidR="00215833" w:rsidRDefault="00215833" w:rsidP="00215833">
            <w:pPr>
              <w:jc w:val="center"/>
            </w:pPr>
            <w:r w:rsidRPr="00057AF1">
              <w:rPr>
                <w:rFonts w:hint="eastAsia"/>
              </w:rPr>
              <w:t>MBA</w:t>
            </w:r>
            <w:r w:rsidRPr="00057AF1">
              <w:rPr>
                <w:rFonts w:hint="eastAsia"/>
              </w:rPr>
              <w:t>教育中心</w:t>
            </w:r>
          </w:p>
        </w:tc>
      </w:tr>
      <w:tr w:rsidR="00215833" w:rsidRPr="000F6CB7" w14:paraId="45A1494A" w14:textId="77777777" w:rsidTr="00F56B9F">
        <w:trPr>
          <w:gridAfter w:val="1"/>
          <w:wAfter w:w="37" w:type="dxa"/>
          <w:cantSplit/>
          <w:trHeight w:hRule="exact" w:val="318"/>
          <w:jc w:val="center"/>
        </w:trPr>
        <w:tc>
          <w:tcPr>
            <w:tcW w:w="359" w:type="dxa"/>
            <w:vMerge/>
            <w:tcBorders>
              <w:left w:val="single" w:sz="12" w:space="0" w:color="auto"/>
            </w:tcBorders>
            <w:shd w:val="clear" w:color="auto" w:fill="auto"/>
          </w:tcPr>
          <w:p w14:paraId="75CBE058" w14:textId="77777777" w:rsidR="00215833" w:rsidRPr="000F6CB7" w:rsidRDefault="00215833" w:rsidP="007B4816"/>
        </w:tc>
        <w:tc>
          <w:tcPr>
            <w:tcW w:w="360" w:type="dxa"/>
            <w:vMerge/>
            <w:shd w:val="clear" w:color="auto" w:fill="auto"/>
          </w:tcPr>
          <w:p w14:paraId="296A87DB" w14:textId="77777777" w:rsidR="00215833" w:rsidRPr="000F6CB7" w:rsidRDefault="00215833" w:rsidP="007B4816"/>
        </w:tc>
        <w:tc>
          <w:tcPr>
            <w:tcW w:w="1307" w:type="dxa"/>
            <w:gridSpan w:val="2"/>
            <w:shd w:val="clear" w:color="auto" w:fill="auto"/>
            <w:vAlign w:val="center"/>
          </w:tcPr>
          <w:p w14:paraId="76EAA802"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MBA014</w:t>
            </w:r>
          </w:p>
        </w:tc>
        <w:tc>
          <w:tcPr>
            <w:tcW w:w="3545" w:type="dxa"/>
            <w:shd w:val="clear" w:color="auto" w:fill="auto"/>
            <w:vAlign w:val="center"/>
          </w:tcPr>
          <w:p w14:paraId="233C518F"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财务管理</w:t>
            </w:r>
          </w:p>
        </w:tc>
        <w:tc>
          <w:tcPr>
            <w:tcW w:w="753" w:type="dxa"/>
            <w:shd w:val="clear" w:color="auto" w:fill="auto"/>
          </w:tcPr>
          <w:p w14:paraId="5C11A61A" w14:textId="77777777" w:rsidR="00215833" w:rsidRDefault="00215833" w:rsidP="00712F8C">
            <w:pPr>
              <w:jc w:val="center"/>
            </w:pPr>
            <w:r w:rsidRPr="007232F3">
              <w:rPr>
                <w:rFonts w:hint="eastAsia"/>
              </w:rPr>
              <w:t>2</w:t>
            </w:r>
          </w:p>
        </w:tc>
        <w:tc>
          <w:tcPr>
            <w:tcW w:w="665" w:type="dxa"/>
            <w:shd w:val="clear" w:color="auto" w:fill="auto"/>
            <w:vAlign w:val="center"/>
          </w:tcPr>
          <w:p w14:paraId="2C1E1467" w14:textId="77777777" w:rsidR="00215833" w:rsidRPr="00C25133" w:rsidRDefault="00215833"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858" w:type="dxa"/>
            <w:vMerge/>
            <w:tcBorders>
              <w:right w:val="single" w:sz="4" w:space="0" w:color="auto"/>
            </w:tcBorders>
            <w:shd w:val="clear" w:color="auto" w:fill="auto"/>
            <w:vAlign w:val="center"/>
          </w:tcPr>
          <w:p w14:paraId="19018EE8" w14:textId="77777777" w:rsidR="00215833" w:rsidRPr="000F6CB7" w:rsidRDefault="00215833" w:rsidP="007B4816">
            <w:pPr>
              <w:jc w:val="center"/>
            </w:pPr>
          </w:p>
        </w:tc>
        <w:tc>
          <w:tcPr>
            <w:tcW w:w="1917" w:type="dxa"/>
            <w:tcBorders>
              <w:left w:val="single" w:sz="4" w:space="0" w:color="auto"/>
              <w:right w:val="single" w:sz="12" w:space="0" w:color="auto"/>
            </w:tcBorders>
            <w:shd w:val="clear" w:color="auto" w:fill="auto"/>
          </w:tcPr>
          <w:p w14:paraId="6BD42BCD" w14:textId="77777777" w:rsidR="00215833" w:rsidRDefault="00215833" w:rsidP="00215833">
            <w:pPr>
              <w:jc w:val="center"/>
            </w:pPr>
            <w:r w:rsidRPr="00057AF1">
              <w:rPr>
                <w:rFonts w:hint="eastAsia"/>
              </w:rPr>
              <w:t>MBA</w:t>
            </w:r>
            <w:r w:rsidRPr="00057AF1">
              <w:rPr>
                <w:rFonts w:hint="eastAsia"/>
              </w:rPr>
              <w:t>教育中心</w:t>
            </w:r>
          </w:p>
        </w:tc>
      </w:tr>
      <w:tr w:rsidR="00EE0DA1" w:rsidRPr="000F6CB7" w14:paraId="605889D4" w14:textId="77777777" w:rsidTr="00482913">
        <w:trPr>
          <w:gridAfter w:val="1"/>
          <w:wAfter w:w="37" w:type="dxa"/>
          <w:cantSplit/>
          <w:trHeight w:hRule="exact" w:val="318"/>
          <w:jc w:val="center"/>
        </w:trPr>
        <w:tc>
          <w:tcPr>
            <w:tcW w:w="719" w:type="dxa"/>
            <w:gridSpan w:val="2"/>
            <w:vMerge w:val="restart"/>
            <w:tcBorders>
              <w:left w:val="single" w:sz="12" w:space="0" w:color="auto"/>
            </w:tcBorders>
            <w:shd w:val="clear" w:color="auto" w:fill="auto"/>
          </w:tcPr>
          <w:p w14:paraId="5785726D" w14:textId="77777777" w:rsidR="00EE0DA1" w:rsidRDefault="00EE0DA1" w:rsidP="00104937">
            <w:pPr>
              <w:jc w:val="center"/>
            </w:pPr>
          </w:p>
          <w:p w14:paraId="35839192" w14:textId="77777777" w:rsidR="00EE0DA1" w:rsidRDefault="00EE0DA1" w:rsidP="00104937">
            <w:pPr>
              <w:jc w:val="center"/>
            </w:pPr>
          </w:p>
          <w:p w14:paraId="13745CF1" w14:textId="77777777" w:rsidR="00EE0DA1" w:rsidRDefault="00EE0DA1" w:rsidP="00104937">
            <w:pPr>
              <w:jc w:val="center"/>
            </w:pPr>
          </w:p>
          <w:p w14:paraId="721E474A" w14:textId="77777777" w:rsidR="00EE0DA1" w:rsidRDefault="00EE0DA1" w:rsidP="00104937">
            <w:pPr>
              <w:jc w:val="center"/>
            </w:pPr>
          </w:p>
          <w:p w14:paraId="0EA1D580" w14:textId="77777777" w:rsidR="00EE0DA1" w:rsidRDefault="00EE0DA1" w:rsidP="00104937">
            <w:pPr>
              <w:jc w:val="center"/>
            </w:pPr>
          </w:p>
          <w:p w14:paraId="71884D77" w14:textId="77777777" w:rsidR="00EE0DA1" w:rsidRDefault="00EE0DA1" w:rsidP="00104937">
            <w:pPr>
              <w:jc w:val="center"/>
            </w:pPr>
          </w:p>
          <w:p w14:paraId="1510B064" w14:textId="77777777" w:rsidR="00EE0DA1" w:rsidRDefault="00EE0DA1" w:rsidP="00104937">
            <w:pPr>
              <w:jc w:val="center"/>
            </w:pPr>
            <w:r>
              <w:rPr>
                <w:rFonts w:hint="eastAsia"/>
              </w:rPr>
              <w:t>选</w:t>
            </w:r>
          </w:p>
          <w:p w14:paraId="3C4B9E02" w14:textId="77777777" w:rsidR="00EE0DA1" w:rsidRDefault="00EE0DA1" w:rsidP="00104937">
            <w:pPr>
              <w:jc w:val="center"/>
            </w:pPr>
            <w:r>
              <w:rPr>
                <w:rFonts w:hint="eastAsia"/>
              </w:rPr>
              <w:t>修</w:t>
            </w:r>
          </w:p>
          <w:p w14:paraId="3BF9769D" w14:textId="77777777" w:rsidR="00EE0DA1" w:rsidRPr="000F6CB7" w:rsidRDefault="00EE0DA1" w:rsidP="00104937">
            <w:pPr>
              <w:jc w:val="center"/>
            </w:pPr>
            <w:r>
              <w:rPr>
                <w:rFonts w:hint="eastAsia"/>
              </w:rPr>
              <w:t>课</w:t>
            </w:r>
          </w:p>
        </w:tc>
        <w:tc>
          <w:tcPr>
            <w:tcW w:w="1307" w:type="dxa"/>
            <w:gridSpan w:val="2"/>
            <w:shd w:val="clear" w:color="auto" w:fill="auto"/>
            <w:vAlign w:val="center"/>
          </w:tcPr>
          <w:p w14:paraId="6C482E3D"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MBA015</w:t>
            </w:r>
          </w:p>
        </w:tc>
        <w:tc>
          <w:tcPr>
            <w:tcW w:w="3545" w:type="dxa"/>
            <w:shd w:val="clear" w:color="auto" w:fill="auto"/>
            <w:vAlign w:val="center"/>
          </w:tcPr>
          <w:p w14:paraId="2822C5C2"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企业风险管理实务</w:t>
            </w:r>
          </w:p>
        </w:tc>
        <w:tc>
          <w:tcPr>
            <w:tcW w:w="753" w:type="dxa"/>
            <w:shd w:val="clear" w:color="auto" w:fill="auto"/>
            <w:vAlign w:val="center"/>
          </w:tcPr>
          <w:p w14:paraId="59097705"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665" w:type="dxa"/>
            <w:shd w:val="clear" w:color="auto" w:fill="auto"/>
            <w:vAlign w:val="center"/>
          </w:tcPr>
          <w:p w14:paraId="5B27E8F6"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Pr>
                <w:rFonts w:ascii="Times New Roman" w:hAnsi="Times New Roman" w:cs="Times New Roman" w:hint="eastAsia"/>
                <w:kern w:val="0"/>
                <w:szCs w:val="21"/>
              </w:rPr>
              <w:t>3</w:t>
            </w:r>
          </w:p>
        </w:tc>
        <w:tc>
          <w:tcPr>
            <w:tcW w:w="858" w:type="dxa"/>
            <w:vMerge w:val="restart"/>
            <w:tcBorders>
              <w:right w:val="single" w:sz="4" w:space="0" w:color="auto"/>
            </w:tcBorders>
            <w:shd w:val="clear" w:color="auto" w:fill="auto"/>
            <w:vAlign w:val="center"/>
          </w:tcPr>
          <w:p w14:paraId="2520FFA8" w14:textId="77777777" w:rsidR="00EE0DA1" w:rsidRPr="000F6CB7" w:rsidRDefault="00EE0DA1" w:rsidP="007B4816">
            <w:pPr>
              <w:jc w:val="center"/>
            </w:pPr>
            <w:r>
              <w:rPr>
                <w:rFonts w:hint="eastAsia"/>
              </w:rPr>
              <w:t>否</w:t>
            </w:r>
          </w:p>
        </w:tc>
        <w:tc>
          <w:tcPr>
            <w:tcW w:w="1917" w:type="dxa"/>
            <w:tcBorders>
              <w:left w:val="single" w:sz="4" w:space="0" w:color="auto"/>
              <w:right w:val="single" w:sz="12" w:space="0" w:color="auto"/>
            </w:tcBorders>
            <w:shd w:val="clear" w:color="auto" w:fill="auto"/>
          </w:tcPr>
          <w:p w14:paraId="7DFCA525"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0A2CC948"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3FAC80ED" w14:textId="77777777" w:rsidR="00EE0DA1" w:rsidRPr="000F6CB7" w:rsidRDefault="00EE0DA1" w:rsidP="007B4816"/>
        </w:tc>
        <w:tc>
          <w:tcPr>
            <w:tcW w:w="1307" w:type="dxa"/>
            <w:gridSpan w:val="2"/>
            <w:shd w:val="clear" w:color="auto" w:fill="auto"/>
            <w:vAlign w:val="center"/>
          </w:tcPr>
          <w:p w14:paraId="57DAE80D"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MBA016</w:t>
            </w:r>
          </w:p>
        </w:tc>
        <w:tc>
          <w:tcPr>
            <w:tcW w:w="3545" w:type="dxa"/>
            <w:shd w:val="clear" w:color="auto" w:fill="auto"/>
            <w:vAlign w:val="center"/>
          </w:tcPr>
          <w:p w14:paraId="04052068"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szCs w:val="21"/>
              </w:rPr>
              <w:t>公司治理</w:t>
            </w:r>
          </w:p>
        </w:tc>
        <w:tc>
          <w:tcPr>
            <w:tcW w:w="753" w:type="dxa"/>
            <w:shd w:val="clear" w:color="auto" w:fill="auto"/>
            <w:vAlign w:val="center"/>
          </w:tcPr>
          <w:p w14:paraId="53B8D58D"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665" w:type="dxa"/>
            <w:shd w:val="clear" w:color="auto" w:fill="auto"/>
          </w:tcPr>
          <w:p w14:paraId="74E55CA8"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1E20A274"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6504F4B6"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30669CBA"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7332767E" w14:textId="77777777" w:rsidR="00EE0DA1" w:rsidRPr="000F6CB7" w:rsidRDefault="00EE0DA1" w:rsidP="007B4816"/>
        </w:tc>
        <w:tc>
          <w:tcPr>
            <w:tcW w:w="1307" w:type="dxa"/>
            <w:gridSpan w:val="2"/>
            <w:shd w:val="clear" w:color="auto" w:fill="auto"/>
            <w:vAlign w:val="center"/>
          </w:tcPr>
          <w:p w14:paraId="71F8A779"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MBA017</w:t>
            </w:r>
          </w:p>
        </w:tc>
        <w:tc>
          <w:tcPr>
            <w:tcW w:w="3545" w:type="dxa"/>
            <w:shd w:val="clear" w:color="auto" w:fill="auto"/>
            <w:vAlign w:val="center"/>
          </w:tcPr>
          <w:p w14:paraId="6B3DB5C8"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szCs w:val="21"/>
              </w:rPr>
              <w:t>内部控制实务</w:t>
            </w:r>
          </w:p>
        </w:tc>
        <w:tc>
          <w:tcPr>
            <w:tcW w:w="753" w:type="dxa"/>
            <w:shd w:val="clear" w:color="auto" w:fill="auto"/>
            <w:vAlign w:val="center"/>
          </w:tcPr>
          <w:p w14:paraId="397397FE"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665" w:type="dxa"/>
            <w:shd w:val="clear" w:color="auto" w:fill="auto"/>
          </w:tcPr>
          <w:p w14:paraId="229AB920"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24BCCFE7"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7A808B22"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72A45A97"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6B974B55" w14:textId="77777777" w:rsidR="00EE0DA1" w:rsidRPr="000F6CB7" w:rsidRDefault="00EE0DA1" w:rsidP="007B4816"/>
        </w:tc>
        <w:tc>
          <w:tcPr>
            <w:tcW w:w="1307" w:type="dxa"/>
            <w:gridSpan w:val="2"/>
            <w:shd w:val="clear" w:color="auto" w:fill="auto"/>
            <w:vAlign w:val="center"/>
          </w:tcPr>
          <w:p w14:paraId="2631EBD3"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MBA018</w:t>
            </w:r>
          </w:p>
        </w:tc>
        <w:tc>
          <w:tcPr>
            <w:tcW w:w="3545" w:type="dxa"/>
            <w:shd w:val="clear" w:color="auto" w:fill="auto"/>
            <w:vAlign w:val="center"/>
          </w:tcPr>
          <w:p w14:paraId="6430BF83"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管理审计</w:t>
            </w:r>
          </w:p>
        </w:tc>
        <w:tc>
          <w:tcPr>
            <w:tcW w:w="753" w:type="dxa"/>
            <w:shd w:val="clear" w:color="auto" w:fill="auto"/>
            <w:vAlign w:val="center"/>
          </w:tcPr>
          <w:p w14:paraId="3D2FF7D4"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665" w:type="dxa"/>
            <w:shd w:val="clear" w:color="auto" w:fill="auto"/>
          </w:tcPr>
          <w:p w14:paraId="744367CA"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58F1A02D"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489AB87C"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479AB62B"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26344220" w14:textId="77777777" w:rsidR="00EE0DA1" w:rsidRPr="000F6CB7" w:rsidRDefault="00EE0DA1" w:rsidP="007B4816"/>
        </w:tc>
        <w:tc>
          <w:tcPr>
            <w:tcW w:w="1307" w:type="dxa"/>
            <w:gridSpan w:val="2"/>
            <w:shd w:val="clear" w:color="auto" w:fill="auto"/>
            <w:vAlign w:val="center"/>
          </w:tcPr>
          <w:p w14:paraId="3DD9956D"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MBA019</w:t>
            </w:r>
          </w:p>
        </w:tc>
        <w:tc>
          <w:tcPr>
            <w:tcW w:w="3545" w:type="dxa"/>
            <w:shd w:val="clear" w:color="auto" w:fill="auto"/>
            <w:vAlign w:val="center"/>
          </w:tcPr>
          <w:p w14:paraId="5F463B3B" w14:textId="77777777" w:rsidR="00EE0DA1" w:rsidRPr="00C25133" w:rsidRDefault="00EE0DA1" w:rsidP="007B4816">
            <w:pPr>
              <w:widowControl/>
              <w:adjustRightInd w:val="0"/>
              <w:snapToGrid w:val="0"/>
              <w:spacing w:line="260" w:lineRule="atLeast"/>
              <w:jc w:val="center"/>
              <w:rPr>
                <w:rFonts w:ascii="Times New Roman" w:hAnsi="Times New Roman" w:cs="Times New Roman"/>
                <w:szCs w:val="21"/>
              </w:rPr>
            </w:pPr>
            <w:r w:rsidRPr="00C25133">
              <w:rPr>
                <w:rFonts w:ascii="Times New Roman" w:hAnsi="Times New Roman" w:cs="Times New Roman"/>
                <w:kern w:val="0"/>
                <w:szCs w:val="21"/>
              </w:rPr>
              <w:t>商业模式创新</w:t>
            </w:r>
          </w:p>
        </w:tc>
        <w:tc>
          <w:tcPr>
            <w:tcW w:w="753" w:type="dxa"/>
            <w:shd w:val="clear" w:color="auto" w:fill="auto"/>
            <w:vAlign w:val="center"/>
          </w:tcPr>
          <w:p w14:paraId="245B2EF6"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665" w:type="dxa"/>
            <w:shd w:val="clear" w:color="auto" w:fill="auto"/>
          </w:tcPr>
          <w:p w14:paraId="592555C1"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0857A469"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254AF4B6"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541E8EB4"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154B777A" w14:textId="77777777" w:rsidR="00EE0DA1" w:rsidRPr="000F6CB7" w:rsidRDefault="00EE0DA1" w:rsidP="007B4816"/>
        </w:tc>
        <w:tc>
          <w:tcPr>
            <w:tcW w:w="1307" w:type="dxa"/>
            <w:gridSpan w:val="2"/>
            <w:shd w:val="clear" w:color="auto" w:fill="auto"/>
            <w:vAlign w:val="center"/>
          </w:tcPr>
          <w:p w14:paraId="0B332D5C"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MBA020</w:t>
            </w:r>
          </w:p>
        </w:tc>
        <w:tc>
          <w:tcPr>
            <w:tcW w:w="3545" w:type="dxa"/>
            <w:shd w:val="clear" w:color="auto" w:fill="auto"/>
            <w:vAlign w:val="center"/>
          </w:tcPr>
          <w:p w14:paraId="455FD214" w14:textId="77777777" w:rsidR="00EE0DA1" w:rsidRPr="00C25133" w:rsidRDefault="00EE0DA1" w:rsidP="007B4816">
            <w:pPr>
              <w:widowControl/>
              <w:adjustRightInd w:val="0"/>
              <w:snapToGrid w:val="0"/>
              <w:spacing w:line="260" w:lineRule="atLeast"/>
              <w:jc w:val="center"/>
              <w:rPr>
                <w:rFonts w:ascii="Times New Roman" w:hAnsi="Times New Roman" w:cs="Times New Roman"/>
                <w:szCs w:val="21"/>
              </w:rPr>
            </w:pPr>
            <w:r w:rsidRPr="00C25133">
              <w:rPr>
                <w:rFonts w:ascii="Times New Roman" w:hAnsi="Times New Roman" w:cs="Times New Roman"/>
                <w:kern w:val="0"/>
                <w:szCs w:val="21"/>
              </w:rPr>
              <w:t>创新孵化管理</w:t>
            </w:r>
          </w:p>
        </w:tc>
        <w:tc>
          <w:tcPr>
            <w:tcW w:w="753" w:type="dxa"/>
            <w:shd w:val="clear" w:color="auto" w:fill="auto"/>
            <w:vAlign w:val="center"/>
          </w:tcPr>
          <w:p w14:paraId="080B10D3"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665" w:type="dxa"/>
            <w:shd w:val="clear" w:color="auto" w:fill="auto"/>
          </w:tcPr>
          <w:p w14:paraId="2B91340A"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7C861EBF"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405691A7"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12A7CFF3"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335583D5" w14:textId="77777777" w:rsidR="00EE0DA1" w:rsidRPr="000F6CB7" w:rsidRDefault="00EE0DA1" w:rsidP="007B4816"/>
        </w:tc>
        <w:tc>
          <w:tcPr>
            <w:tcW w:w="1307" w:type="dxa"/>
            <w:gridSpan w:val="2"/>
            <w:shd w:val="clear" w:color="auto" w:fill="auto"/>
            <w:vAlign w:val="center"/>
          </w:tcPr>
          <w:p w14:paraId="72AF4031"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MBA021</w:t>
            </w:r>
          </w:p>
        </w:tc>
        <w:tc>
          <w:tcPr>
            <w:tcW w:w="3545" w:type="dxa"/>
            <w:shd w:val="clear" w:color="auto" w:fill="auto"/>
            <w:vAlign w:val="center"/>
          </w:tcPr>
          <w:p w14:paraId="483E9262"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大数据与商业预测</w:t>
            </w:r>
          </w:p>
        </w:tc>
        <w:tc>
          <w:tcPr>
            <w:tcW w:w="753" w:type="dxa"/>
            <w:shd w:val="clear" w:color="auto" w:fill="auto"/>
            <w:vAlign w:val="center"/>
          </w:tcPr>
          <w:p w14:paraId="238299BD"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665" w:type="dxa"/>
            <w:shd w:val="clear" w:color="auto" w:fill="auto"/>
          </w:tcPr>
          <w:p w14:paraId="64509CDB"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039E7C6B"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7217B5D6"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6446235E"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4AE164D5" w14:textId="77777777" w:rsidR="00EE0DA1" w:rsidRPr="000F6CB7" w:rsidRDefault="00EE0DA1" w:rsidP="007B4816"/>
        </w:tc>
        <w:tc>
          <w:tcPr>
            <w:tcW w:w="1307" w:type="dxa"/>
            <w:gridSpan w:val="2"/>
            <w:shd w:val="clear" w:color="auto" w:fill="auto"/>
            <w:vAlign w:val="center"/>
          </w:tcPr>
          <w:p w14:paraId="43E62B20"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MBA022</w:t>
            </w:r>
          </w:p>
        </w:tc>
        <w:tc>
          <w:tcPr>
            <w:tcW w:w="3545" w:type="dxa"/>
            <w:shd w:val="clear" w:color="auto" w:fill="auto"/>
            <w:vAlign w:val="center"/>
          </w:tcPr>
          <w:p w14:paraId="70114C1B"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大数据与商务分析</w:t>
            </w:r>
          </w:p>
        </w:tc>
        <w:tc>
          <w:tcPr>
            <w:tcW w:w="753" w:type="dxa"/>
            <w:shd w:val="clear" w:color="auto" w:fill="auto"/>
            <w:vAlign w:val="center"/>
          </w:tcPr>
          <w:p w14:paraId="62A18DB6"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665" w:type="dxa"/>
            <w:shd w:val="clear" w:color="auto" w:fill="auto"/>
          </w:tcPr>
          <w:p w14:paraId="6AC65A27"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567D7E9B"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276EE4A4"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55B3DC32"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71C7CB66" w14:textId="77777777" w:rsidR="00EE0DA1" w:rsidRPr="000F6CB7" w:rsidRDefault="00EE0DA1" w:rsidP="007B4816"/>
        </w:tc>
        <w:tc>
          <w:tcPr>
            <w:tcW w:w="1307" w:type="dxa"/>
            <w:gridSpan w:val="2"/>
            <w:shd w:val="clear" w:color="auto" w:fill="auto"/>
            <w:vAlign w:val="center"/>
          </w:tcPr>
          <w:p w14:paraId="18D30ABB"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MBA023</w:t>
            </w:r>
          </w:p>
        </w:tc>
        <w:tc>
          <w:tcPr>
            <w:tcW w:w="3545" w:type="dxa"/>
            <w:shd w:val="clear" w:color="auto" w:fill="auto"/>
            <w:vAlign w:val="center"/>
          </w:tcPr>
          <w:p w14:paraId="734F7961"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szCs w:val="21"/>
              </w:rPr>
              <w:t>金融风险管理</w:t>
            </w:r>
          </w:p>
        </w:tc>
        <w:tc>
          <w:tcPr>
            <w:tcW w:w="753" w:type="dxa"/>
            <w:shd w:val="clear" w:color="auto" w:fill="auto"/>
            <w:vAlign w:val="center"/>
          </w:tcPr>
          <w:p w14:paraId="4AF06916"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665" w:type="dxa"/>
            <w:shd w:val="clear" w:color="auto" w:fill="auto"/>
          </w:tcPr>
          <w:p w14:paraId="03FC4BBC"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00F21D81"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636285CC"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6D138F15"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70133D7B" w14:textId="77777777" w:rsidR="00EE0DA1" w:rsidRPr="000F6CB7" w:rsidRDefault="00EE0DA1" w:rsidP="007B4816"/>
        </w:tc>
        <w:tc>
          <w:tcPr>
            <w:tcW w:w="1307" w:type="dxa"/>
            <w:gridSpan w:val="2"/>
            <w:shd w:val="clear" w:color="auto" w:fill="auto"/>
            <w:vAlign w:val="center"/>
          </w:tcPr>
          <w:p w14:paraId="2D2A974A"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MBA024</w:t>
            </w:r>
          </w:p>
        </w:tc>
        <w:tc>
          <w:tcPr>
            <w:tcW w:w="3545" w:type="dxa"/>
            <w:shd w:val="clear" w:color="auto" w:fill="auto"/>
            <w:vAlign w:val="center"/>
          </w:tcPr>
          <w:p w14:paraId="55FAB23F"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szCs w:val="21"/>
              </w:rPr>
              <w:t>金融科技概论</w:t>
            </w:r>
          </w:p>
        </w:tc>
        <w:tc>
          <w:tcPr>
            <w:tcW w:w="753" w:type="dxa"/>
            <w:shd w:val="clear" w:color="auto" w:fill="auto"/>
            <w:vAlign w:val="center"/>
          </w:tcPr>
          <w:p w14:paraId="0D94F5DA"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665" w:type="dxa"/>
            <w:shd w:val="clear" w:color="auto" w:fill="auto"/>
          </w:tcPr>
          <w:p w14:paraId="26A8734E"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275C3946"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180E0647"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25AB74B2"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226508CC" w14:textId="77777777" w:rsidR="00EE0DA1" w:rsidRPr="000F6CB7" w:rsidRDefault="00EE0DA1" w:rsidP="007B4816"/>
        </w:tc>
        <w:tc>
          <w:tcPr>
            <w:tcW w:w="1307" w:type="dxa"/>
            <w:gridSpan w:val="2"/>
            <w:shd w:val="clear" w:color="auto" w:fill="auto"/>
            <w:vAlign w:val="center"/>
          </w:tcPr>
          <w:p w14:paraId="190F50CE"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MBA025</w:t>
            </w:r>
          </w:p>
        </w:tc>
        <w:tc>
          <w:tcPr>
            <w:tcW w:w="3545" w:type="dxa"/>
            <w:shd w:val="clear" w:color="auto" w:fill="auto"/>
            <w:vAlign w:val="center"/>
          </w:tcPr>
          <w:p w14:paraId="7B9BA861"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szCs w:val="21"/>
              </w:rPr>
              <w:t>金融服务创新</w:t>
            </w:r>
          </w:p>
        </w:tc>
        <w:tc>
          <w:tcPr>
            <w:tcW w:w="753" w:type="dxa"/>
            <w:shd w:val="clear" w:color="auto" w:fill="auto"/>
            <w:vAlign w:val="center"/>
          </w:tcPr>
          <w:p w14:paraId="1D977E43"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665" w:type="dxa"/>
            <w:shd w:val="clear" w:color="auto" w:fill="auto"/>
          </w:tcPr>
          <w:p w14:paraId="57D38EE7"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6A1E2775"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21DC90CB"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49025697"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3DA885F0" w14:textId="77777777" w:rsidR="00EE0DA1" w:rsidRPr="000F6CB7" w:rsidRDefault="00EE0DA1" w:rsidP="007B4816"/>
        </w:tc>
        <w:tc>
          <w:tcPr>
            <w:tcW w:w="1307" w:type="dxa"/>
            <w:gridSpan w:val="2"/>
            <w:shd w:val="clear" w:color="auto" w:fill="auto"/>
            <w:vAlign w:val="center"/>
          </w:tcPr>
          <w:p w14:paraId="052727A6"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MBA026</w:t>
            </w:r>
          </w:p>
        </w:tc>
        <w:tc>
          <w:tcPr>
            <w:tcW w:w="3545" w:type="dxa"/>
            <w:shd w:val="clear" w:color="auto" w:fill="auto"/>
            <w:vAlign w:val="center"/>
          </w:tcPr>
          <w:p w14:paraId="4A28CE84"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物流与供应链管理</w:t>
            </w:r>
          </w:p>
        </w:tc>
        <w:tc>
          <w:tcPr>
            <w:tcW w:w="753" w:type="dxa"/>
            <w:shd w:val="clear" w:color="auto" w:fill="auto"/>
            <w:vAlign w:val="center"/>
          </w:tcPr>
          <w:p w14:paraId="1A87752C"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665" w:type="dxa"/>
            <w:shd w:val="clear" w:color="auto" w:fill="auto"/>
          </w:tcPr>
          <w:p w14:paraId="59A6DCF1"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71770016"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7D4B3377"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52CA5E7F"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79C0AA28" w14:textId="77777777" w:rsidR="00EE0DA1" w:rsidRPr="000F6CB7" w:rsidRDefault="00EE0DA1" w:rsidP="007B4816"/>
        </w:tc>
        <w:tc>
          <w:tcPr>
            <w:tcW w:w="1307" w:type="dxa"/>
            <w:gridSpan w:val="2"/>
            <w:shd w:val="clear" w:color="auto" w:fill="auto"/>
            <w:vAlign w:val="center"/>
          </w:tcPr>
          <w:p w14:paraId="6F4CAF6C"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MBA027</w:t>
            </w:r>
          </w:p>
        </w:tc>
        <w:tc>
          <w:tcPr>
            <w:tcW w:w="3545" w:type="dxa"/>
            <w:shd w:val="clear" w:color="auto" w:fill="auto"/>
            <w:vAlign w:val="center"/>
          </w:tcPr>
          <w:p w14:paraId="6BF2BBD7"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szCs w:val="21"/>
              </w:rPr>
              <w:t>互联网与供应链金融</w:t>
            </w:r>
          </w:p>
        </w:tc>
        <w:tc>
          <w:tcPr>
            <w:tcW w:w="753" w:type="dxa"/>
            <w:shd w:val="clear" w:color="auto" w:fill="auto"/>
            <w:vAlign w:val="center"/>
          </w:tcPr>
          <w:p w14:paraId="5A1D1FD0"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665" w:type="dxa"/>
            <w:shd w:val="clear" w:color="auto" w:fill="auto"/>
          </w:tcPr>
          <w:p w14:paraId="2A5A6061"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68303FB4"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1E08CDC2" w14:textId="77777777" w:rsidR="00EE0DA1" w:rsidRDefault="00EE0DA1" w:rsidP="00403801">
            <w:pPr>
              <w:jc w:val="center"/>
            </w:pPr>
            <w:r w:rsidRPr="009F3B2B">
              <w:rPr>
                <w:rFonts w:hint="eastAsia"/>
              </w:rPr>
              <w:t>MBA</w:t>
            </w:r>
            <w:r w:rsidRPr="009F3B2B">
              <w:rPr>
                <w:rFonts w:hint="eastAsia"/>
              </w:rPr>
              <w:t>教育中心</w:t>
            </w:r>
          </w:p>
        </w:tc>
      </w:tr>
      <w:tr w:rsidR="00EE0DA1" w:rsidRPr="000F6CB7" w14:paraId="23F424C4" w14:textId="77777777" w:rsidTr="00482913">
        <w:trPr>
          <w:gridAfter w:val="1"/>
          <w:wAfter w:w="37" w:type="dxa"/>
          <w:cantSplit/>
          <w:trHeight w:hRule="exact" w:val="318"/>
          <w:jc w:val="center"/>
        </w:trPr>
        <w:tc>
          <w:tcPr>
            <w:tcW w:w="719" w:type="dxa"/>
            <w:gridSpan w:val="2"/>
            <w:vMerge/>
            <w:tcBorders>
              <w:left w:val="single" w:sz="12" w:space="0" w:color="auto"/>
            </w:tcBorders>
            <w:shd w:val="clear" w:color="auto" w:fill="auto"/>
          </w:tcPr>
          <w:p w14:paraId="389811DE" w14:textId="77777777" w:rsidR="00EE0DA1" w:rsidRPr="000F6CB7" w:rsidRDefault="00EE0DA1" w:rsidP="007B4816"/>
        </w:tc>
        <w:tc>
          <w:tcPr>
            <w:tcW w:w="1307" w:type="dxa"/>
            <w:gridSpan w:val="2"/>
            <w:shd w:val="clear" w:color="auto" w:fill="auto"/>
            <w:vAlign w:val="center"/>
          </w:tcPr>
          <w:p w14:paraId="3CF2426C"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MAB028</w:t>
            </w:r>
          </w:p>
        </w:tc>
        <w:tc>
          <w:tcPr>
            <w:tcW w:w="3545" w:type="dxa"/>
            <w:shd w:val="clear" w:color="auto" w:fill="auto"/>
            <w:vAlign w:val="center"/>
          </w:tcPr>
          <w:p w14:paraId="34EAFBBB"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szCs w:val="21"/>
              </w:rPr>
              <w:t>采购管理学</w:t>
            </w:r>
          </w:p>
        </w:tc>
        <w:tc>
          <w:tcPr>
            <w:tcW w:w="753" w:type="dxa"/>
            <w:shd w:val="clear" w:color="auto" w:fill="auto"/>
            <w:vAlign w:val="center"/>
          </w:tcPr>
          <w:p w14:paraId="35C80E40" w14:textId="77777777" w:rsidR="00EE0DA1" w:rsidRPr="00C25133" w:rsidRDefault="00EE0DA1"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665" w:type="dxa"/>
            <w:shd w:val="clear" w:color="auto" w:fill="auto"/>
          </w:tcPr>
          <w:p w14:paraId="56D77481" w14:textId="77777777" w:rsidR="00EE0DA1" w:rsidRDefault="00EE0DA1" w:rsidP="00215833">
            <w:pPr>
              <w:jc w:val="center"/>
            </w:pPr>
            <w:r w:rsidRPr="009166D1">
              <w:rPr>
                <w:rFonts w:ascii="Times New Roman" w:hAnsi="Times New Roman" w:cs="Times New Roman" w:hint="eastAsia"/>
                <w:kern w:val="0"/>
                <w:szCs w:val="21"/>
              </w:rPr>
              <w:t>3</w:t>
            </w:r>
          </w:p>
        </w:tc>
        <w:tc>
          <w:tcPr>
            <w:tcW w:w="858" w:type="dxa"/>
            <w:vMerge/>
            <w:tcBorders>
              <w:right w:val="single" w:sz="4" w:space="0" w:color="auto"/>
            </w:tcBorders>
            <w:shd w:val="clear" w:color="auto" w:fill="auto"/>
            <w:vAlign w:val="center"/>
          </w:tcPr>
          <w:p w14:paraId="229D6F1A" w14:textId="77777777" w:rsidR="00EE0DA1" w:rsidRPr="000F6CB7" w:rsidRDefault="00EE0DA1" w:rsidP="007B4816">
            <w:pPr>
              <w:jc w:val="center"/>
            </w:pPr>
          </w:p>
        </w:tc>
        <w:tc>
          <w:tcPr>
            <w:tcW w:w="1917" w:type="dxa"/>
            <w:tcBorders>
              <w:left w:val="single" w:sz="4" w:space="0" w:color="auto"/>
              <w:right w:val="single" w:sz="12" w:space="0" w:color="auto"/>
            </w:tcBorders>
            <w:shd w:val="clear" w:color="auto" w:fill="auto"/>
          </w:tcPr>
          <w:p w14:paraId="0CBC040D" w14:textId="77777777" w:rsidR="00EE0DA1" w:rsidRDefault="00EE0DA1" w:rsidP="00403801">
            <w:pPr>
              <w:jc w:val="center"/>
            </w:pPr>
            <w:r w:rsidRPr="009F3B2B">
              <w:rPr>
                <w:rFonts w:hint="eastAsia"/>
              </w:rPr>
              <w:t>MBA</w:t>
            </w:r>
            <w:r w:rsidRPr="009F3B2B">
              <w:rPr>
                <w:rFonts w:hint="eastAsia"/>
              </w:rPr>
              <w:t>教育中心</w:t>
            </w:r>
          </w:p>
        </w:tc>
      </w:tr>
      <w:tr w:rsidR="00F56B9F" w:rsidRPr="000F6CB7" w14:paraId="3D312E9E" w14:textId="77777777" w:rsidTr="00F56B9F">
        <w:trPr>
          <w:gridAfter w:val="1"/>
          <w:wAfter w:w="37" w:type="dxa"/>
          <w:cantSplit/>
          <w:trHeight w:hRule="exact" w:val="318"/>
          <w:jc w:val="center"/>
        </w:trPr>
        <w:tc>
          <w:tcPr>
            <w:tcW w:w="2026" w:type="dxa"/>
            <w:gridSpan w:val="4"/>
            <w:vMerge w:val="restart"/>
            <w:tcBorders>
              <w:left w:val="single" w:sz="12" w:space="0" w:color="auto"/>
            </w:tcBorders>
            <w:shd w:val="clear" w:color="auto" w:fill="auto"/>
            <w:vAlign w:val="center"/>
          </w:tcPr>
          <w:p w14:paraId="683335F6" w14:textId="77777777" w:rsidR="00F56B9F" w:rsidRPr="00C25133" w:rsidRDefault="006323DB" w:rsidP="006323DB">
            <w:pPr>
              <w:widowControl/>
              <w:adjustRightInd w:val="0"/>
              <w:snapToGrid w:val="0"/>
              <w:spacing w:line="260" w:lineRule="atLeast"/>
              <w:jc w:val="center"/>
              <w:rPr>
                <w:rFonts w:ascii="Times New Roman" w:hAnsi="Times New Roman" w:cs="Times New Roman"/>
                <w:kern w:val="0"/>
                <w:szCs w:val="21"/>
              </w:rPr>
            </w:pPr>
            <w:r>
              <w:rPr>
                <w:rFonts w:ascii="Times New Roman" w:hAnsi="Times New Roman" w:cs="Times New Roman"/>
                <w:kern w:val="0"/>
                <w:szCs w:val="21"/>
              </w:rPr>
              <w:t>商业实战</w:t>
            </w:r>
          </w:p>
        </w:tc>
        <w:tc>
          <w:tcPr>
            <w:tcW w:w="3545" w:type="dxa"/>
            <w:shd w:val="clear" w:color="auto" w:fill="auto"/>
            <w:vAlign w:val="center"/>
          </w:tcPr>
          <w:p w14:paraId="0FAA1881" w14:textId="77777777" w:rsidR="00F56B9F" w:rsidRPr="00C25133" w:rsidRDefault="00F56B9F"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讲座及论坛（累计</w:t>
            </w:r>
            <w:r w:rsidRPr="00C25133">
              <w:rPr>
                <w:rFonts w:ascii="Times New Roman" w:hAnsi="Times New Roman" w:cs="Times New Roman"/>
                <w:kern w:val="0"/>
                <w:szCs w:val="21"/>
              </w:rPr>
              <w:t>6</w:t>
            </w:r>
            <w:r w:rsidRPr="00C25133">
              <w:rPr>
                <w:rFonts w:ascii="Times New Roman" w:hAnsi="Times New Roman" w:cs="Times New Roman"/>
                <w:kern w:val="0"/>
                <w:szCs w:val="21"/>
              </w:rPr>
              <w:t>次及以上）</w:t>
            </w:r>
          </w:p>
        </w:tc>
        <w:tc>
          <w:tcPr>
            <w:tcW w:w="753" w:type="dxa"/>
            <w:shd w:val="clear" w:color="auto" w:fill="auto"/>
            <w:vAlign w:val="center"/>
          </w:tcPr>
          <w:p w14:paraId="0B7AC331" w14:textId="77777777" w:rsidR="00F56B9F" w:rsidRPr="00C25133" w:rsidRDefault="00F56B9F"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665" w:type="dxa"/>
            <w:shd w:val="clear" w:color="auto" w:fill="auto"/>
            <w:vAlign w:val="center"/>
          </w:tcPr>
          <w:p w14:paraId="7F9ED65C" w14:textId="77777777" w:rsidR="00F56B9F" w:rsidRPr="00C25133" w:rsidRDefault="00F56B9F"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1-4</w:t>
            </w:r>
          </w:p>
        </w:tc>
        <w:tc>
          <w:tcPr>
            <w:tcW w:w="858" w:type="dxa"/>
            <w:vMerge/>
            <w:tcBorders>
              <w:right w:val="single" w:sz="4" w:space="0" w:color="auto"/>
            </w:tcBorders>
            <w:shd w:val="clear" w:color="auto" w:fill="auto"/>
            <w:vAlign w:val="center"/>
          </w:tcPr>
          <w:p w14:paraId="0B928408" w14:textId="77777777" w:rsidR="00F56B9F" w:rsidRPr="000F6CB7" w:rsidRDefault="00F56B9F" w:rsidP="007B4816">
            <w:pPr>
              <w:jc w:val="center"/>
            </w:pPr>
          </w:p>
        </w:tc>
        <w:tc>
          <w:tcPr>
            <w:tcW w:w="1917" w:type="dxa"/>
            <w:tcBorders>
              <w:left w:val="single" w:sz="4" w:space="0" w:color="auto"/>
              <w:right w:val="single" w:sz="12" w:space="0" w:color="auto"/>
            </w:tcBorders>
            <w:shd w:val="clear" w:color="auto" w:fill="auto"/>
          </w:tcPr>
          <w:p w14:paraId="0EDFDD15" w14:textId="77777777" w:rsidR="00F56B9F" w:rsidRDefault="00F56B9F" w:rsidP="00403801">
            <w:pPr>
              <w:jc w:val="center"/>
            </w:pPr>
            <w:r w:rsidRPr="00B554B4">
              <w:rPr>
                <w:rFonts w:hint="eastAsia"/>
              </w:rPr>
              <w:t>MBA</w:t>
            </w:r>
            <w:r w:rsidRPr="00B554B4">
              <w:rPr>
                <w:rFonts w:hint="eastAsia"/>
              </w:rPr>
              <w:t>教育中心</w:t>
            </w:r>
          </w:p>
        </w:tc>
      </w:tr>
      <w:tr w:rsidR="00F56B9F" w:rsidRPr="000F6CB7" w14:paraId="3CC4F090" w14:textId="77777777" w:rsidTr="00F56B9F">
        <w:trPr>
          <w:gridAfter w:val="1"/>
          <w:wAfter w:w="37" w:type="dxa"/>
          <w:cantSplit/>
          <w:trHeight w:hRule="exact" w:val="318"/>
          <w:jc w:val="center"/>
        </w:trPr>
        <w:tc>
          <w:tcPr>
            <w:tcW w:w="2026" w:type="dxa"/>
            <w:gridSpan w:val="4"/>
            <w:vMerge/>
            <w:tcBorders>
              <w:left w:val="single" w:sz="12" w:space="0" w:color="auto"/>
            </w:tcBorders>
            <w:shd w:val="clear" w:color="auto" w:fill="auto"/>
            <w:vAlign w:val="center"/>
          </w:tcPr>
          <w:p w14:paraId="22D641E3" w14:textId="77777777" w:rsidR="00F56B9F" w:rsidRPr="00C25133" w:rsidRDefault="00F56B9F" w:rsidP="007B4816">
            <w:pPr>
              <w:widowControl/>
              <w:adjustRightInd w:val="0"/>
              <w:snapToGrid w:val="0"/>
              <w:spacing w:line="260" w:lineRule="atLeast"/>
              <w:jc w:val="center"/>
              <w:rPr>
                <w:rFonts w:ascii="Times New Roman" w:hAnsi="Times New Roman" w:cs="Times New Roman"/>
                <w:kern w:val="0"/>
                <w:szCs w:val="21"/>
              </w:rPr>
            </w:pPr>
          </w:p>
        </w:tc>
        <w:tc>
          <w:tcPr>
            <w:tcW w:w="3545" w:type="dxa"/>
            <w:shd w:val="clear" w:color="auto" w:fill="auto"/>
            <w:vAlign w:val="center"/>
          </w:tcPr>
          <w:p w14:paraId="10AA56D1" w14:textId="77777777" w:rsidR="00F56B9F" w:rsidRPr="003037A2" w:rsidRDefault="00E40C99" w:rsidP="007B4816">
            <w:pPr>
              <w:widowControl/>
              <w:adjustRightInd w:val="0"/>
              <w:snapToGrid w:val="0"/>
              <w:spacing w:line="260" w:lineRule="atLeast"/>
              <w:jc w:val="center"/>
              <w:rPr>
                <w:rFonts w:ascii="Times New Roman" w:hAnsi="Times New Roman" w:cs="Times New Roman"/>
                <w:color w:val="FF0000"/>
                <w:kern w:val="0"/>
                <w:szCs w:val="21"/>
              </w:rPr>
            </w:pPr>
            <w:r w:rsidRPr="003037A2">
              <w:rPr>
                <w:rFonts w:ascii="Times New Roman" w:hAnsi="Times New Roman" w:cs="Times New Roman" w:hint="eastAsia"/>
                <w:color w:val="FF0000"/>
                <w:kern w:val="0"/>
                <w:szCs w:val="21"/>
              </w:rPr>
              <w:t>调研报告与</w:t>
            </w:r>
            <w:r w:rsidR="00F56B9F" w:rsidRPr="003037A2">
              <w:rPr>
                <w:rFonts w:ascii="Times New Roman" w:hAnsi="Times New Roman" w:cs="Times New Roman"/>
                <w:color w:val="FF0000"/>
                <w:kern w:val="0"/>
                <w:szCs w:val="21"/>
              </w:rPr>
              <w:t>论文写作</w:t>
            </w:r>
          </w:p>
        </w:tc>
        <w:tc>
          <w:tcPr>
            <w:tcW w:w="753" w:type="dxa"/>
            <w:shd w:val="clear" w:color="auto" w:fill="auto"/>
            <w:vAlign w:val="center"/>
          </w:tcPr>
          <w:p w14:paraId="71D14FFD" w14:textId="77777777" w:rsidR="00F56B9F" w:rsidRPr="00C25133" w:rsidRDefault="00F56B9F"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665" w:type="dxa"/>
            <w:shd w:val="clear" w:color="auto" w:fill="auto"/>
            <w:vAlign w:val="center"/>
          </w:tcPr>
          <w:p w14:paraId="05F6825E" w14:textId="77777777" w:rsidR="00F56B9F" w:rsidRPr="00C25133" w:rsidRDefault="00F56B9F"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w:t>
            </w:r>
          </w:p>
        </w:tc>
        <w:tc>
          <w:tcPr>
            <w:tcW w:w="858" w:type="dxa"/>
            <w:vMerge/>
            <w:tcBorders>
              <w:right w:val="single" w:sz="4" w:space="0" w:color="auto"/>
            </w:tcBorders>
            <w:shd w:val="clear" w:color="auto" w:fill="auto"/>
            <w:vAlign w:val="center"/>
          </w:tcPr>
          <w:p w14:paraId="5CF40186" w14:textId="77777777" w:rsidR="00F56B9F" w:rsidRPr="000F6CB7" w:rsidRDefault="00F56B9F" w:rsidP="007B4816">
            <w:pPr>
              <w:jc w:val="center"/>
            </w:pPr>
          </w:p>
        </w:tc>
        <w:tc>
          <w:tcPr>
            <w:tcW w:w="1917" w:type="dxa"/>
            <w:tcBorders>
              <w:left w:val="single" w:sz="4" w:space="0" w:color="auto"/>
              <w:right w:val="single" w:sz="12" w:space="0" w:color="auto"/>
            </w:tcBorders>
            <w:shd w:val="clear" w:color="auto" w:fill="auto"/>
          </w:tcPr>
          <w:p w14:paraId="17EB666C" w14:textId="77777777" w:rsidR="00F56B9F" w:rsidRDefault="00F56B9F" w:rsidP="00403801">
            <w:pPr>
              <w:jc w:val="center"/>
            </w:pPr>
            <w:r w:rsidRPr="00B554B4">
              <w:rPr>
                <w:rFonts w:hint="eastAsia"/>
              </w:rPr>
              <w:t>MBA</w:t>
            </w:r>
            <w:r w:rsidRPr="00B554B4">
              <w:rPr>
                <w:rFonts w:hint="eastAsia"/>
              </w:rPr>
              <w:t>教育中心</w:t>
            </w:r>
          </w:p>
        </w:tc>
      </w:tr>
      <w:tr w:rsidR="00F56B9F" w:rsidRPr="000F6CB7" w14:paraId="0740BC7F" w14:textId="77777777" w:rsidTr="00F56B9F">
        <w:trPr>
          <w:gridAfter w:val="1"/>
          <w:wAfter w:w="37" w:type="dxa"/>
          <w:cantSplit/>
          <w:trHeight w:hRule="exact" w:val="318"/>
          <w:jc w:val="center"/>
        </w:trPr>
        <w:tc>
          <w:tcPr>
            <w:tcW w:w="2026" w:type="dxa"/>
            <w:gridSpan w:val="4"/>
            <w:vMerge/>
            <w:tcBorders>
              <w:left w:val="single" w:sz="12" w:space="0" w:color="auto"/>
            </w:tcBorders>
            <w:shd w:val="clear" w:color="auto" w:fill="auto"/>
            <w:vAlign w:val="center"/>
          </w:tcPr>
          <w:p w14:paraId="6A4D880C" w14:textId="77777777" w:rsidR="00F56B9F" w:rsidRPr="00C25133" w:rsidRDefault="00F56B9F" w:rsidP="007B4816">
            <w:pPr>
              <w:widowControl/>
              <w:adjustRightInd w:val="0"/>
              <w:snapToGrid w:val="0"/>
              <w:spacing w:line="260" w:lineRule="atLeast"/>
              <w:jc w:val="center"/>
              <w:rPr>
                <w:rFonts w:ascii="Times New Roman" w:hAnsi="Times New Roman" w:cs="Times New Roman"/>
                <w:kern w:val="0"/>
                <w:szCs w:val="21"/>
              </w:rPr>
            </w:pPr>
          </w:p>
        </w:tc>
        <w:tc>
          <w:tcPr>
            <w:tcW w:w="3545" w:type="dxa"/>
            <w:shd w:val="clear" w:color="auto" w:fill="auto"/>
            <w:vAlign w:val="center"/>
          </w:tcPr>
          <w:p w14:paraId="3B6915FE" w14:textId="77777777" w:rsidR="00F56B9F" w:rsidRPr="00C25133" w:rsidRDefault="00F56B9F"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案例大赛，创业大赛</w:t>
            </w:r>
          </w:p>
        </w:tc>
        <w:tc>
          <w:tcPr>
            <w:tcW w:w="753" w:type="dxa"/>
            <w:shd w:val="clear" w:color="auto" w:fill="auto"/>
            <w:vAlign w:val="center"/>
          </w:tcPr>
          <w:p w14:paraId="497D7EC0" w14:textId="77777777" w:rsidR="00F56B9F" w:rsidRPr="00C25133" w:rsidRDefault="00F56B9F" w:rsidP="007B4816">
            <w:pPr>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2</w:t>
            </w:r>
          </w:p>
        </w:tc>
        <w:tc>
          <w:tcPr>
            <w:tcW w:w="665" w:type="dxa"/>
            <w:shd w:val="clear" w:color="auto" w:fill="auto"/>
            <w:vAlign w:val="center"/>
          </w:tcPr>
          <w:p w14:paraId="6E745E8B" w14:textId="77777777" w:rsidR="00F56B9F" w:rsidRPr="00C25133" w:rsidRDefault="00F56B9F" w:rsidP="007B4816">
            <w:pPr>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1-4</w:t>
            </w:r>
          </w:p>
        </w:tc>
        <w:tc>
          <w:tcPr>
            <w:tcW w:w="858" w:type="dxa"/>
            <w:vMerge/>
            <w:tcBorders>
              <w:right w:val="single" w:sz="4" w:space="0" w:color="auto"/>
            </w:tcBorders>
            <w:shd w:val="clear" w:color="auto" w:fill="auto"/>
            <w:vAlign w:val="center"/>
          </w:tcPr>
          <w:p w14:paraId="015BEFB0" w14:textId="77777777" w:rsidR="00F56B9F" w:rsidRPr="000F6CB7" w:rsidRDefault="00F56B9F" w:rsidP="007B4816">
            <w:pPr>
              <w:jc w:val="center"/>
            </w:pPr>
          </w:p>
        </w:tc>
        <w:tc>
          <w:tcPr>
            <w:tcW w:w="1917" w:type="dxa"/>
            <w:tcBorders>
              <w:left w:val="single" w:sz="4" w:space="0" w:color="auto"/>
              <w:right w:val="single" w:sz="12" w:space="0" w:color="auto"/>
            </w:tcBorders>
            <w:shd w:val="clear" w:color="auto" w:fill="auto"/>
          </w:tcPr>
          <w:p w14:paraId="3F06E9B6" w14:textId="77777777" w:rsidR="00F56B9F" w:rsidRDefault="00F56B9F" w:rsidP="00403801">
            <w:pPr>
              <w:jc w:val="center"/>
            </w:pPr>
            <w:r w:rsidRPr="00B554B4">
              <w:rPr>
                <w:rFonts w:hint="eastAsia"/>
              </w:rPr>
              <w:t>MBA</w:t>
            </w:r>
            <w:r w:rsidRPr="00B554B4">
              <w:rPr>
                <w:rFonts w:hint="eastAsia"/>
              </w:rPr>
              <w:t>教育中心</w:t>
            </w:r>
          </w:p>
        </w:tc>
      </w:tr>
      <w:tr w:rsidR="006323DB" w:rsidRPr="000F6CB7" w14:paraId="016B7F68" w14:textId="77777777" w:rsidTr="006323DB">
        <w:trPr>
          <w:gridAfter w:val="1"/>
          <w:wAfter w:w="37" w:type="dxa"/>
          <w:cantSplit/>
          <w:trHeight w:hRule="exact" w:val="423"/>
          <w:jc w:val="center"/>
        </w:trPr>
        <w:tc>
          <w:tcPr>
            <w:tcW w:w="2026" w:type="dxa"/>
            <w:gridSpan w:val="4"/>
            <w:tcBorders>
              <w:left w:val="single" w:sz="12" w:space="0" w:color="auto"/>
            </w:tcBorders>
            <w:shd w:val="clear" w:color="auto" w:fill="auto"/>
            <w:vAlign w:val="center"/>
          </w:tcPr>
          <w:p w14:paraId="598BF6C1" w14:textId="77777777" w:rsidR="006323DB" w:rsidRPr="000F6CB7" w:rsidRDefault="006323DB" w:rsidP="007B4816">
            <w:pPr>
              <w:jc w:val="center"/>
            </w:pPr>
            <w:r w:rsidRPr="000F6CB7">
              <w:t>学位论文</w:t>
            </w:r>
          </w:p>
        </w:tc>
        <w:tc>
          <w:tcPr>
            <w:tcW w:w="3545" w:type="dxa"/>
            <w:shd w:val="clear" w:color="auto" w:fill="auto"/>
          </w:tcPr>
          <w:p w14:paraId="698620CE" w14:textId="77777777" w:rsidR="006323DB" w:rsidRPr="000F6CB7" w:rsidRDefault="006323DB" w:rsidP="007B4816">
            <w:pPr>
              <w:jc w:val="center"/>
            </w:pPr>
          </w:p>
        </w:tc>
        <w:tc>
          <w:tcPr>
            <w:tcW w:w="753" w:type="dxa"/>
            <w:shd w:val="clear" w:color="auto" w:fill="auto"/>
            <w:vAlign w:val="center"/>
          </w:tcPr>
          <w:p w14:paraId="59A55EBE" w14:textId="77777777" w:rsidR="006323DB" w:rsidRPr="000F6CB7" w:rsidRDefault="006323DB" w:rsidP="007B4816">
            <w:pPr>
              <w:jc w:val="center"/>
            </w:pPr>
            <w:r w:rsidRPr="000F6CB7">
              <w:t>3</w:t>
            </w:r>
          </w:p>
        </w:tc>
        <w:tc>
          <w:tcPr>
            <w:tcW w:w="665" w:type="dxa"/>
            <w:shd w:val="clear" w:color="auto" w:fill="auto"/>
          </w:tcPr>
          <w:p w14:paraId="38308C0B" w14:textId="77777777" w:rsidR="006323DB" w:rsidRPr="000F6CB7" w:rsidRDefault="006323DB" w:rsidP="00DE4524">
            <w:pPr>
              <w:jc w:val="center"/>
            </w:pPr>
            <w:r w:rsidRPr="000F6CB7">
              <w:t>4</w:t>
            </w:r>
            <w:r w:rsidR="00DE4524">
              <w:rPr>
                <w:rFonts w:hint="eastAsia"/>
              </w:rPr>
              <w:t>-5</w:t>
            </w:r>
          </w:p>
        </w:tc>
        <w:tc>
          <w:tcPr>
            <w:tcW w:w="2775" w:type="dxa"/>
            <w:gridSpan w:val="2"/>
            <w:tcBorders>
              <w:right w:val="single" w:sz="12" w:space="0" w:color="auto"/>
            </w:tcBorders>
            <w:shd w:val="clear" w:color="auto" w:fill="auto"/>
          </w:tcPr>
          <w:p w14:paraId="397966DA" w14:textId="77777777" w:rsidR="006323DB" w:rsidRPr="00B554B4" w:rsidRDefault="006323DB">
            <w:r w:rsidRPr="000F6CB7">
              <w:t>毕业和申请学位的必要条件</w:t>
            </w:r>
          </w:p>
        </w:tc>
      </w:tr>
      <w:tr w:rsidR="006323DB" w:rsidRPr="00C25133" w14:paraId="24771928" w14:textId="77777777" w:rsidTr="00F56B9F">
        <w:tblPrEx>
          <w:tblCellMar>
            <w:left w:w="0" w:type="dxa"/>
            <w:right w:w="0" w:type="dxa"/>
          </w:tblCellMar>
          <w:tblLook w:val="04A0" w:firstRow="1" w:lastRow="0" w:firstColumn="1" w:lastColumn="0" w:noHBand="0" w:noVBand="1"/>
        </w:tblPrEx>
        <w:trPr>
          <w:trHeight w:val="340"/>
          <w:jc w:val="center"/>
        </w:trPr>
        <w:tc>
          <w:tcPr>
            <w:tcW w:w="2005" w:type="dxa"/>
            <w:gridSpan w:val="3"/>
            <w:tcBorders>
              <w:bottom w:val="single" w:sz="4" w:space="0" w:color="auto"/>
            </w:tcBorders>
            <w:vAlign w:val="center"/>
          </w:tcPr>
          <w:p w14:paraId="140373D4" w14:textId="77777777" w:rsidR="006323DB" w:rsidRPr="00C25133" w:rsidRDefault="006323DB" w:rsidP="007B4816">
            <w:pPr>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毕业应修总学分</w:t>
            </w:r>
          </w:p>
        </w:tc>
        <w:tc>
          <w:tcPr>
            <w:tcW w:w="7796" w:type="dxa"/>
            <w:gridSpan w:val="7"/>
            <w:tcBorders>
              <w:bottom w:val="single" w:sz="4" w:space="0" w:color="auto"/>
            </w:tcBorders>
            <w:tcMar>
              <w:top w:w="0" w:type="dxa"/>
              <w:left w:w="105" w:type="dxa"/>
              <w:bottom w:w="0" w:type="dxa"/>
              <w:right w:w="105" w:type="dxa"/>
            </w:tcMar>
            <w:vAlign w:val="center"/>
          </w:tcPr>
          <w:p w14:paraId="637F4496" w14:textId="77777777" w:rsidR="006323DB" w:rsidRPr="00C25133" w:rsidRDefault="006323DB" w:rsidP="007B4816">
            <w:pPr>
              <w:widowControl/>
              <w:adjustRightInd w:val="0"/>
              <w:snapToGrid w:val="0"/>
              <w:spacing w:line="260" w:lineRule="atLeast"/>
              <w:jc w:val="center"/>
              <w:rPr>
                <w:rFonts w:ascii="Times New Roman" w:hAnsi="Times New Roman" w:cs="Times New Roman"/>
                <w:kern w:val="0"/>
                <w:szCs w:val="21"/>
              </w:rPr>
            </w:pPr>
            <w:r w:rsidRPr="00C25133">
              <w:rPr>
                <w:rFonts w:ascii="Times New Roman" w:hAnsi="Times New Roman" w:cs="Times New Roman"/>
                <w:kern w:val="0"/>
                <w:szCs w:val="21"/>
              </w:rPr>
              <w:t>49</w:t>
            </w:r>
          </w:p>
        </w:tc>
      </w:tr>
    </w:tbl>
    <w:p w14:paraId="080CC97C" w14:textId="77777777" w:rsidR="008B59BA" w:rsidRPr="00C25133" w:rsidRDefault="008B59BA" w:rsidP="006A7C17">
      <w:pPr>
        <w:widowControl/>
        <w:shd w:val="clear" w:color="auto" w:fill="FFFFFF"/>
        <w:spacing w:line="288" w:lineRule="auto"/>
        <w:ind w:firstLine="480"/>
        <w:jc w:val="left"/>
        <w:rPr>
          <w:rFonts w:ascii="Times New Roman" w:eastAsia="宋体" w:hAnsi="Times New Roman" w:cs="Times New Roman"/>
          <w:sz w:val="24"/>
          <w:szCs w:val="24"/>
        </w:rPr>
      </w:pPr>
    </w:p>
    <w:p w14:paraId="6D9A4521" w14:textId="77777777" w:rsidR="003D2533" w:rsidRPr="003D2533" w:rsidRDefault="003D2533" w:rsidP="003D2533">
      <w:pPr>
        <w:widowControl/>
        <w:shd w:val="clear" w:color="auto" w:fill="FFFFFF"/>
        <w:spacing w:line="288" w:lineRule="auto"/>
        <w:ind w:firstLineChars="200" w:firstLine="480"/>
        <w:rPr>
          <w:rFonts w:ascii="Times New Roman" w:eastAsia="黑体" w:hAnsi="Times New Roman" w:cs="Times New Roman"/>
          <w:kern w:val="0"/>
          <w:sz w:val="24"/>
          <w:szCs w:val="24"/>
        </w:rPr>
      </w:pPr>
      <w:r w:rsidRPr="003D2533">
        <w:rPr>
          <w:rFonts w:ascii="Times New Roman" w:eastAsia="黑体" w:hAnsi="Times New Roman" w:cs="Times New Roman"/>
          <w:kern w:val="0"/>
          <w:sz w:val="24"/>
          <w:szCs w:val="24"/>
        </w:rPr>
        <w:t>六、课程考核与中期考核</w:t>
      </w:r>
    </w:p>
    <w:p w14:paraId="525AEDD6" w14:textId="5265C23A" w:rsidR="00993BCC" w:rsidRDefault="003D2533" w:rsidP="00993BCC">
      <w:pPr>
        <w:widowControl/>
        <w:shd w:val="clear" w:color="auto" w:fill="FFFFFF"/>
        <w:spacing w:line="288" w:lineRule="auto"/>
        <w:ind w:firstLine="480"/>
        <w:rPr>
          <w:rFonts w:ascii="Times New Roman" w:eastAsia="宋体" w:hAnsi="Times New Roman" w:cs="Times New Roman"/>
          <w:sz w:val="24"/>
          <w:szCs w:val="24"/>
        </w:rPr>
      </w:pPr>
      <w:r w:rsidRPr="00171CE3">
        <w:rPr>
          <w:rFonts w:ascii="Times New Roman" w:eastAsia="宋体" w:hAnsi="Times New Roman" w:cs="Times New Roman"/>
          <w:sz w:val="24"/>
          <w:szCs w:val="24"/>
        </w:rPr>
        <w:t>1</w:t>
      </w:r>
      <w:r w:rsidR="0044069F">
        <w:rPr>
          <w:rFonts w:ascii="Times New Roman" w:eastAsia="宋体" w:hAnsi="Times New Roman" w:cs="Times New Roman" w:hint="eastAsia"/>
          <w:sz w:val="24"/>
          <w:szCs w:val="24"/>
        </w:rPr>
        <w:t>.</w:t>
      </w:r>
      <w:r w:rsidR="0044069F">
        <w:rPr>
          <w:rFonts w:ascii="Times New Roman" w:eastAsia="宋体" w:hAnsi="Times New Roman" w:cs="Times New Roman"/>
          <w:sz w:val="24"/>
          <w:szCs w:val="24"/>
        </w:rPr>
        <w:t xml:space="preserve"> </w:t>
      </w:r>
      <w:r w:rsidRPr="003D2533">
        <w:rPr>
          <w:rFonts w:ascii="Times New Roman" w:eastAsia="宋体" w:hAnsi="Times New Roman" w:cs="Times New Roman"/>
          <w:sz w:val="24"/>
          <w:szCs w:val="24"/>
        </w:rPr>
        <w:t>课程考核。研究生课程考核方式分为考试和随堂考查两种，可根据课程特点分别采取笔试、口试、笔试加口试、课程研究报告、课程论文等形式，或开卷、闭卷等方式。</w:t>
      </w:r>
    </w:p>
    <w:p w14:paraId="0563057C" w14:textId="6F39791D" w:rsidR="003D2533" w:rsidRPr="003D2533" w:rsidRDefault="0044069F" w:rsidP="00993BCC">
      <w:pPr>
        <w:widowControl/>
        <w:shd w:val="clear" w:color="auto" w:fill="FFFFFF"/>
        <w:spacing w:line="288" w:lineRule="auto"/>
        <w:ind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2. </w:t>
      </w:r>
      <w:r w:rsidR="003D2533" w:rsidRPr="003D2533">
        <w:rPr>
          <w:rFonts w:ascii="Times New Roman" w:eastAsia="宋体" w:hAnsi="Times New Roman" w:cs="Times New Roman"/>
          <w:sz w:val="24"/>
          <w:szCs w:val="24"/>
        </w:rPr>
        <w:t>中期考核。由所在学院组织学科点负责人和导师对研究生进行中期考核。主要考核研究生的思想品德、课程学习和科研能力等情况，同时对研究生参加科研、学术活动和社会实践等情况进行督促和检查。考核小组应本着公正、负责、实事求是的态度对研究生作出评价。</w:t>
      </w:r>
    </w:p>
    <w:p w14:paraId="42D61840" w14:textId="77777777" w:rsidR="003D2533" w:rsidRPr="003D2533" w:rsidRDefault="003D2533" w:rsidP="003D2533">
      <w:pPr>
        <w:widowControl/>
        <w:shd w:val="clear" w:color="auto" w:fill="FFFFFF"/>
        <w:spacing w:line="288" w:lineRule="auto"/>
        <w:rPr>
          <w:rFonts w:ascii="Times New Roman" w:eastAsia="宋体" w:hAnsi="Times New Roman" w:cs="Times New Roman"/>
          <w:sz w:val="24"/>
          <w:szCs w:val="24"/>
        </w:rPr>
      </w:pPr>
      <w:r w:rsidRPr="003D2533">
        <w:rPr>
          <w:rFonts w:ascii="Times New Roman" w:eastAsia="宋体" w:hAnsi="Times New Roman" w:cs="Times New Roman" w:hint="eastAsia"/>
          <w:sz w:val="24"/>
          <w:szCs w:val="24"/>
        </w:rPr>
        <w:t xml:space="preserve">    </w:t>
      </w:r>
      <w:r w:rsidRPr="003D2533">
        <w:rPr>
          <w:rFonts w:ascii="Times New Roman" w:eastAsia="宋体" w:hAnsi="Times New Roman" w:cs="Times New Roman"/>
          <w:sz w:val="24"/>
          <w:szCs w:val="24"/>
        </w:rPr>
        <w:t>中期考核不合格者，不能进入学位论文撰写阶段；对完成学业有困难者，劝其退学或作肄业处理。</w:t>
      </w:r>
    </w:p>
    <w:p w14:paraId="2A6D1D8D" w14:textId="77777777" w:rsidR="003D2533" w:rsidRPr="000F6CB7" w:rsidRDefault="003D2533" w:rsidP="003D2533">
      <w:pPr>
        <w:spacing w:line="360" w:lineRule="auto"/>
        <w:ind w:firstLineChars="200" w:firstLine="480"/>
        <w:rPr>
          <w:rFonts w:eastAsia="黑体"/>
          <w:sz w:val="24"/>
        </w:rPr>
      </w:pPr>
      <w:r w:rsidRPr="000F6CB7">
        <w:rPr>
          <w:rFonts w:eastAsia="黑体"/>
          <w:sz w:val="24"/>
        </w:rPr>
        <w:t>七、学位论文与学位申请</w:t>
      </w:r>
    </w:p>
    <w:p w14:paraId="37137CF2" w14:textId="77777777" w:rsidR="0083408B" w:rsidRPr="00C25133" w:rsidRDefault="0083408B" w:rsidP="00777690">
      <w:pPr>
        <w:widowControl/>
        <w:shd w:val="clear" w:color="auto" w:fill="FFFFFF"/>
        <w:spacing w:line="288" w:lineRule="auto"/>
        <w:ind w:firstLine="480"/>
        <w:jc w:val="left"/>
        <w:rPr>
          <w:rFonts w:ascii="Times New Roman" w:eastAsia="宋体" w:hAnsi="Times New Roman" w:cs="Times New Roman"/>
          <w:sz w:val="24"/>
          <w:szCs w:val="24"/>
        </w:rPr>
      </w:pPr>
      <w:r w:rsidRPr="00C25133">
        <w:rPr>
          <w:rFonts w:ascii="Times New Roman" w:eastAsia="宋体" w:hAnsi="Times New Roman" w:cs="Times New Roman"/>
          <w:sz w:val="24"/>
          <w:szCs w:val="24"/>
        </w:rPr>
        <w:t>MBA</w:t>
      </w:r>
      <w:r w:rsidRPr="00C25133">
        <w:rPr>
          <w:rFonts w:ascii="Times New Roman" w:eastAsia="宋体" w:hAnsi="Times New Roman" w:cs="Times New Roman"/>
          <w:sz w:val="24"/>
          <w:szCs w:val="24"/>
        </w:rPr>
        <w:t>研究生原则上在</w:t>
      </w:r>
      <w:r w:rsidR="00B13142" w:rsidRPr="00C25133">
        <w:rPr>
          <w:rFonts w:ascii="Times New Roman" w:eastAsia="宋体" w:hAnsi="Times New Roman" w:cs="Times New Roman"/>
          <w:sz w:val="24"/>
          <w:szCs w:val="24"/>
        </w:rPr>
        <w:t>1.5</w:t>
      </w:r>
      <w:r w:rsidRPr="00C25133">
        <w:rPr>
          <w:rFonts w:ascii="Times New Roman" w:eastAsia="宋体" w:hAnsi="Times New Roman" w:cs="Times New Roman"/>
          <w:sz w:val="24"/>
          <w:szCs w:val="24"/>
        </w:rPr>
        <w:t>年内修满</w:t>
      </w:r>
      <w:r w:rsidR="00B13142" w:rsidRPr="00C25133">
        <w:rPr>
          <w:rFonts w:ascii="Times New Roman" w:eastAsia="宋体" w:hAnsi="Times New Roman" w:cs="Times New Roman"/>
          <w:sz w:val="24"/>
          <w:szCs w:val="24"/>
        </w:rPr>
        <w:t>公共课、必修课和选修课</w:t>
      </w:r>
      <w:r w:rsidRPr="00C25133">
        <w:rPr>
          <w:rFonts w:ascii="Times New Roman" w:eastAsia="宋体" w:hAnsi="Times New Roman" w:cs="Times New Roman"/>
          <w:sz w:val="24"/>
          <w:szCs w:val="24"/>
        </w:rPr>
        <w:t>学分，完成</w:t>
      </w:r>
      <w:r w:rsidR="00B13142" w:rsidRPr="00C25133">
        <w:rPr>
          <w:rFonts w:ascii="Times New Roman" w:eastAsia="宋体" w:hAnsi="Times New Roman" w:cs="Times New Roman"/>
          <w:sz w:val="24"/>
          <w:szCs w:val="24"/>
        </w:rPr>
        <w:t>商业</w:t>
      </w:r>
      <w:r w:rsidRPr="00C25133">
        <w:rPr>
          <w:rFonts w:ascii="Times New Roman" w:eastAsia="宋体" w:hAnsi="Times New Roman" w:cs="Times New Roman"/>
          <w:sz w:val="24"/>
          <w:szCs w:val="24"/>
        </w:rPr>
        <w:t>实践环节并通过</w:t>
      </w:r>
      <w:r w:rsidR="00B03012" w:rsidRPr="00C25133">
        <w:rPr>
          <w:rFonts w:ascii="Times New Roman" w:eastAsia="宋体" w:hAnsi="Times New Roman" w:cs="Times New Roman"/>
          <w:sz w:val="24"/>
          <w:szCs w:val="24"/>
        </w:rPr>
        <w:t>毕业论文</w:t>
      </w:r>
      <w:r w:rsidRPr="00C25133">
        <w:rPr>
          <w:rFonts w:ascii="Times New Roman" w:eastAsia="宋体" w:hAnsi="Times New Roman" w:cs="Times New Roman"/>
          <w:sz w:val="24"/>
          <w:szCs w:val="24"/>
        </w:rPr>
        <w:t>开题报告后，可进入</w:t>
      </w:r>
      <w:r w:rsidR="00B03012" w:rsidRPr="00C25133">
        <w:rPr>
          <w:rFonts w:ascii="Times New Roman" w:eastAsia="宋体" w:hAnsi="Times New Roman" w:cs="Times New Roman"/>
          <w:sz w:val="24"/>
          <w:szCs w:val="24"/>
        </w:rPr>
        <w:t>毕业论文</w:t>
      </w:r>
      <w:r w:rsidR="00FF6CFE" w:rsidRPr="00C25133">
        <w:rPr>
          <w:rFonts w:ascii="Times New Roman" w:eastAsia="宋体" w:hAnsi="Times New Roman" w:cs="Times New Roman"/>
          <w:sz w:val="24"/>
          <w:szCs w:val="24"/>
        </w:rPr>
        <w:t>写作</w:t>
      </w:r>
      <w:r w:rsidRPr="00C25133">
        <w:rPr>
          <w:rFonts w:ascii="Times New Roman" w:eastAsia="宋体" w:hAnsi="Times New Roman" w:cs="Times New Roman"/>
          <w:sz w:val="24"/>
          <w:szCs w:val="24"/>
        </w:rPr>
        <w:t>阶段，用于</w:t>
      </w:r>
      <w:r w:rsidR="00B03012" w:rsidRPr="00C25133">
        <w:rPr>
          <w:rFonts w:ascii="Times New Roman" w:eastAsia="宋体" w:hAnsi="Times New Roman" w:cs="Times New Roman"/>
          <w:sz w:val="24"/>
          <w:szCs w:val="24"/>
        </w:rPr>
        <w:t>毕业论文</w:t>
      </w:r>
      <w:r w:rsidR="00FF6CFE" w:rsidRPr="00C25133">
        <w:rPr>
          <w:rFonts w:ascii="Times New Roman" w:eastAsia="宋体" w:hAnsi="Times New Roman" w:cs="Times New Roman"/>
          <w:sz w:val="24"/>
          <w:szCs w:val="24"/>
        </w:rPr>
        <w:t>写作的</w:t>
      </w:r>
      <w:r w:rsidRPr="00C25133">
        <w:rPr>
          <w:rFonts w:ascii="Times New Roman" w:eastAsia="宋体" w:hAnsi="Times New Roman" w:cs="Times New Roman"/>
          <w:sz w:val="24"/>
          <w:szCs w:val="24"/>
        </w:rPr>
        <w:t>时间一般不少于</w:t>
      </w:r>
      <w:r w:rsidR="00B03012" w:rsidRPr="00C25133">
        <w:rPr>
          <w:rFonts w:ascii="Times New Roman" w:eastAsia="宋体" w:hAnsi="Times New Roman" w:cs="Times New Roman"/>
          <w:sz w:val="24"/>
          <w:szCs w:val="24"/>
        </w:rPr>
        <w:t>一</w:t>
      </w:r>
      <w:r w:rsidRPr="00C25133">
        <w:rPr>
          <w:rFonts w:ascii="Times New Roman" w:eastAsia="宋体" w:hAnsi="Times New Roman" w:cs="Times New Roman"/>
          <w:sz w:val="24"/>
          <w:szCs w:val="24"/>
        </w:rPr>
        <w:t>年。</w:t>
      </w:r>
    </w:p>
    <w:p w14:paraId="01AD17C6" w14:textId="5FFE6F8B" w:rsidR="0083408B" w:rsidRPr="00C25133" w:rsidRDefault="00D347B9" w:rsidP="00D347B9">
      <w:pPr>
        <w:widowControl/>
        <w:shd w:val="clear" w:color="auto" w:fill="FFFFFF"/>
        <w:spacing w:line="288"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（一）</w:t>
      </w:r>
      <w:r w:rsidR="003C7BE8">
        <w:rPr>
          <w:rFonts w:ascii="Times New Roman" w:eastAsia="宋体" w:hAnsi="Times New Roman" w:cs="Times New Roman" w:hint="eastAsia"/>
          <w:sz w:val="24"/>
          <w:szCs w:val="24"/>
        </w:rPr>
        <w:t>基本</w:t>
      </w:r>
      <w:r w:rsidR="0083408B" w:rsidRPr="00C25133">
        <w:rPr>
          <w:rFonts w:ascii="Times New Roman" w:eastAsia="宋体" w:hAnsi="Times New Roman" w:cs="Times New Roman"/>
          <w:sz w:val="24"/>
          <w:szCs w:val="24"/>
        </w:rPr>
        <w:t>要求</w:t>
      </w:r>
    </w:p>
    <w:p w14:paraId="6875C1D2" w14:textId="6FE33A36" w:rsidR="0083408B" w:rsidRPr="00C25133" w:rsidRDefault="0083408B" w:rsidP="00777690">
      <w:pPr>
        <w:widowControl/>
        <w:shd w:val="clear" w:color="auto" w:fill="FFFFFF"/>
        <w:spacing w:line="288" w:lineRule="auto"/>
        <w:ind w:firstLine="480"/>
        <w:jc w:val="left"/>
        <w:rPr>
          <w:rFonts w:ascii="Times New Roman" w:eastAsia="宋体" w:hAnsi="Times New Roman" w:cs="Times New Roman"/>
          <w:sz w:val="24"/>
          <w:szCs w:val="24"/>
        </w:rPr>
      </w:pPr>
      <w:r w:rsidRPr="00C25133">
        <w:rPr>
          <w:rFonts w:ascii="Times New Roman" w:eastAsia="宋体" w:hAnsi="Times New Roman" w:cs="Times New Roman"/>
          <w:sz w:val="24"/>
          <w:szCs w:val="24"/>
        </w:rPr>
        <w:t>1</w:t>
      </w:r>
      <w:r w:rsidRPr="00C25133">
        <w:rPr>
          <w:rFonts w:ascii="Times New Roman" w:eastAsia="宋体" w:hAnsi="Times New Roman" w:cs="Times New Roman"/>
          <w:sz w:val="24"/>
          <w:szCs w:val="24"/>
        </w:rPr>
        <w:t>必须深入实际，在进行周密细致调查研究的基础上完成</w:t>
      </w:r>
      <w:r w:rsidR="00B03012" w:rsidRPr="00C25133">
        <w:rPr>
          <w:rFonts w:ascii="Times New Roman" w:eastAsia="宋体" w:hAnsi="Times New Roman" w:cs="Times New Roman"/>
          <w:sz w:val="24"/>
          <w:szCs w:val="24"/>
        </w:rPr>
        <w:t>毕业论文</w:t>
      </w:r>
      <w:r w:rsidR="00FF6CFE" w:rsidRPr="00C25133">
        <w:rPr>
          <w:rFonts w:ascii="Times New Roman" w:eastAsia="宋体" w:hAnsi="Times New Roman" w:cs="Times New Roman"/>
          <w:sz w:val="24"/>
          <w:szCs w:val="24"/>
        </w:rPr>
        <w:t>写作</w:t>
      </w:r>
      <w:r w:rsidRPr="00C25133">
        <w:rPr>
          <w:rFonts w:ascii="Times New Roman" w:eastAsia="宋体" w:hAnsi="Times New Roman" w:cs="Times New Roman"/>
          <w:sz w:val="24"/>
          <w:szCs w:val="24"/>
        </w:rPr>
        <w:t>。</w:t>
      </w:r>
    </w:p>
    <w:p w14:paraId="08998CA8" w14:textId="71977058" w:rsidR="0083408B" w:rsidRPr="00C25133" w:rsidRDefault="0083408B" w:rsidP="00777690">
      <w:pPr>
        <w:widowControl/>
        <w:shd w:val="clear" w:color="auto" w:fill="FFFFFF"/>
        <w:spacing w:line="288" w:lineRule="auto"/>
        <w:ind w:firstLine="480"/>
        <w:jc w:val="left"/>
        <w:rPr>
          <w:rFonts w:ascii="Times New Roman" w:eastAsia="宋体" w:hAnsi="Times New Roman" w:cs="Times New Roman"/>
          <w:sz w:val="24"/>
          <w:szCs w:val="24"/>
        </w:rPr>
      </w:pPr>
      <w:r w:rsidRPr="00C25133">
        <w:rPr>
          <w:rFonts w:ascii="Times New Roman" w:eastAsia="宋体" w:hAnsi="Times New Roman" w:cs="Times New Roman"/>
          <w:sz w:val="24"/>
          <w:szCs w:val="24"/>
        </w:rPr>
        <w:t>2</w:t>
      </w:r>
      <w:r w:rsidR="00B03012" w:rsidRPr="00C25133">
        <w:rPr>
          <w:rFonts w:ascii="Times New Roman" w:eastAsia="宋体" w:hAnsi="Times New Roman" w:cs="Times New Roman"/>
          <w:sz w:val="24"/>
          <w:szCs w:val="24"/>
        </w:rPr>
        <w:t>毕业论文</w:t>
      </w:r>
      <w:r w:rsidR="00FF6CFE" w:rsidRPr="00C25133">
        <w:rPr>
          <w:rFonts w:ascii="Times New Roman" w:eastAsia="宋体" w:hAnsi="Times New Roman" w:cs="Times New Roman"/>
          <w:sz w:val="24"/>
          <w:szCs w:val="24"/>
        </w:rPr>
        <w:t>写作</w:t>
      </w:r>
      <w:r w:rsidRPr="00C25133">
        <w:rPr>
          <w:rFonts w:ascii="Times New Roman" w:eastAsia="宋体" w:hAnsi="Times New Roman" w:cs="Times New Roman"/>
          <w:sz w:val="24"/>
          <w:szCs w:val="24"/>
        </w:rPr>
        <w:t>期间应与导师组经常联系，汇报工作进展情况及存在问题。</w:t>
      </w:r>
    </w:p>
    <w:p w14:paraId="05B5BAB6" w14:textId="64144C51" w:rsidR="0083408B" w:rsidRPr="00C25133" w:rsidRDefault="0083408B" w:rsidP="00777690">
      <w:pPr>
        <w:widowControl/>
        <w:shd w:val="clear" w:color="auto" w:fill="FFFFFF"/>
        <w:spacing w:line="288" w:lineRule="auto"/>
        <w:ind w:firstLine="480"/>
        <w:jc w:val="left"/>
        <w:rPr>
          <w:rFonts w:ascii="Times New Roman" w:eastAsia="宋体" w:hAnsi="Times New Roman" w:cs="Times New Roman"/>
          <w:sz w:val="24"/>
          <w:szCs w:val="24"/>
        </w:rPr>
      </w:pPr>
      <w:r w:rsidRPr="00C25133">
        <w:rPr>
          <w:rFonts w:ascii="Times New Roman" w:eastAsia="宋体" w:hAnsi="Times New Roman" w:cs="Times New Roman"/>
          <w:sz w:val="24"/>
          <w:szCs w:val="24"/>
        </w:rPr>
        <w:t>3</w:t>
      </w:r>
      <w:r w:rsidR="00B03012" w:rsidRPr="00C25133">
        <w:rPr>
          <w:rFonts w:ascii="Times New Roman" w:eastAsia="宋体" w:hAnsi="Times New Roman" w:cs="Times New Roman"/>
          <w:sz w:val="24"/>
          <w:szCs w:val="24"/>
        </w:rPr>
        <w:t>毕业论文</w:t>
      </w:r>
      <w:r w:rsidRPr="00C25133">
        <w:rPr>
          <w:rFonts w:ascii="Times New Roman" w:eastAsia="宋体" w:hAnsi="Times New Roman" w:cs="Times New Roman"/>
          <w:sz w:val="24"/>
          <w:szCs w:val="24"/>
        </w:rPr>
        <w:t>应体现</w:t>
      </w:r>
      <w:r w:rsidRPr="00C25133">
        <w:rPr>
          <w:rFonts w:ascii="Times New Roman" w:eastAsia="宋体" w:hAnsi="Times New Roman" w:cs="Times New Roman"/>
          <w:sz w:val="24"/>
          <w:szCs w:val="24"/>
        </w:rPr>
        <w:t>MBA</w:t>
      </w:r>
      <w:r w:rsidRPr="00C25133">
        <w:rPr>
          <w:rFonts w:ascii="Times New Roman" w:eastAsia="宋体" w:hAnsi="Times New Roman" w:cs="Times New Roman"/>
          <w:sz w:val="24"/>
          <w:szCs w:val="24"/>
        </w:rPr>
        <w:t>研究生所具有的独立解决实际问题的能力</w:t>
      </w:r>
      <w:r w:rsidR="00FF6CFE" w:rsidRPr="00C25133">
        <w:rPr>
          <w:rFonts w:ascii="Times New Roman" w:eastAsia="宋体" w:hAnsi="Times New Roman" w:cs="Times New Roman"/>
          <w:sz w:val="24"/>
          <w:szCs w:val="24"/>
        </w:rPr>
        <w:t>，</w:t>
      </w:r>
      <w:r w:rsidRPr="00C25133">
        <w:rPr>
          <w:rFonts w:ascii="Times New Roman" w:eastAsia="宋体" w:hAnsi="Times New Roman" w:cs="Times New Roman"/>
          <w:sz w:val="24"/>
          <w:szCs w:val="24"/>
        </w:rPr>
        <w:t>应具有新的见解或一定的实</w:t>
      </w:r>
      <w:r w:rsidR="00FF6CFE" w:rsidRPr="00C25133">
        <w:rPr>
          <w:rFonts w:ascii="Times New Roman" w:eastAsia="宋体" w:hAnsi="Times New Roman" w:cs="Times New Roman"/>
          <w:sz w:val="24"/>
          <w:szCs w:val="24"/>
        </w:rPr>
        <w:t>用</w:t>
      </w:r>
      <w:r w:rsidRPr="00C25133">
        <w:rPr>
          <w:rFonts w:ascii="Times New Roman" w:eastAsia="宋体" w:hAnsi="Times New Roman" w:cs="Times New Roman"/>
          <w:sz w:val="24"/>
          <w:szCs w:val="24"/>
        </w:rPr>
        <w:t>价值。</w:t>
      </w:r>
    </w:p>
    <w:p w14:paraId="27C89C01" w14:textId="6E99224B" w:rsidR="0083408B" w:rsidRPr="00C25133" w:rsidRDefault="0083408B" w:rsidP="00777690">
      <w:pPr>
        <w:widowControl/>
        <w:shd w:val="clear" w:color="auto" w:fill="FFFFFF"/>
        <w:spacing w:line="288" w:lineRule="auto"/>
        <w:ind w:firstLine="480"/>
        <w:jc w:val="left"/>
        <w:rPr>
          <w:rFonts w:ascii="Times New Roman" w:eastAsia="宋体" w:hAnsi="Times New Roman" w:cs="Times New Roman"/>
          <w:sz w:val="24"/>
          <w:szCs w:val="24"/>
        </w:rPr>
      </w:pPr>
      <w:r w:rsidRPr="00C25133">
        <w:rPr>
          <w:rFonts w:ascii="Times New Roman" w:eastAsia="宋体" w:hAnsi="Times New Roman" w:cs="Times New Roman"/>
          <w:sz w:val="24"/>
          <w:szCs w:val="24"/>
        </w:rPr>
        <w:t>4</w:t>
      </w:r>
      <w:r w:rsidR="00B03012" w:rsidRPr="00C25133">
        <w:rPr>
          <w:rFonts w:ascii="Times New Roman" w:eastAsia="宋体" w:hAnsi="Times New Roman" w:cs="Times New Roman"/>
          <w:sz w:val="24"/>
          <w:szCs w:val="24"/>
        </w:rPr>
        <w:t>毕业论文</w:t>
      </w:r>
      <w:r w:rsidRPr="00C25133">
        <w:rPr>
          <w:rFonts w:ascii="Times New Roman" w:eastAsia="宋体" w:hAnsi="Times New Roman" w:cs="Times New Roman"/>
          <w:sz w:val="24"/>
          <w:szCs w:val="24"/>
        </w:rPr>
        <w:t>字数一般在</w:t>
      </w:r>
      <w:r w:rsidR="00E779CD" w:rsidRPr="00C25133">
        <w:rPr>
          <w:rFonts w:ascii="Times New Roman" w:eastAsia="宋体" w:hAnsi="Times New Roman" w:cs="Times New Roman"/>
          <w:sz w:val="24"/>
          <w:szCs w:val="24"/>
        </w:rPr>
        <w:t>3</w:t>
      </w:r>
      <w:r w:rsidRPr="00C25133">
        <w:rPr>
          <w:rFonts w:ascii="Times New Roman" w:eastAsia="宋体" w:hAnsi="Times New Roman" w:cs="Times New Roman"/>
          <w:sz w:val="24"/>
          <w:szCs w:val="24"/>
        </w:rPr>
        <w:t>万字以上，针对研究内容的阅读文献不能少于</w:t>
      </w:r>
      <w:r w:rsidRPr="00C25133">
        <w:rPr>
          <w:rFonts w:ascii="Times New Roman" w:eastAsia="宋体" w:hAnsi="Times New Roman" w:cs="Times New Roman"/>
          <w:sz w:val="24"/>
          <w:szCs w:val="24"/>
        </w:rPr>
        <w:t>30</w:t>
      </w:r>
      <w:r w:rsidRPr="00C25133">
        <w:rPr>
          <w:rFonts w:ascii="Times New Roman" w:eastAsia="宋体" w:hAnsi="Times New Roman" w:cs="Times New Roman"/>
          <w:sz w:val="24"/>
          <w:szCs w:val="24"/>
        </w:rPr>
        <w:t>篇，其中外文文献应占一定比重。</w:t>
      </w:r>
    </w:p>
    <w:p w14:paraId="56159B91" w14:textId="4B534AED" w:rsidR="00DF1FE2" w:rsidRPr="00ED5330" w:rsidRDefault="0083408B" w:rsidP="00777690">
      <w:pPr>
        <w:widowControl/>
        <w:shd w:val="clear" w:color="auto" w:fill="FFFFFF"/>
        <w:spacing w:line="288" w:lineRule="auto"/>
        <w:ind w:firstLine="480"/>
        <w:jc w:val="left"/>
        <w:rPr>
          <w:rFonts w:ascii="Times New Roman" w:eastAsia="宋体" w:hAnsi="Times New Roman" w:cs="Times New Roman"/>
          <w:sz w:val="24"/>
          <w:szCs w:val="24"/>
        </w:rPr>
      </w:pPr>
      <w:r w:rsidRPr="00ED5330">
        <w:rPr>
          <w:rFonts w:ascii="Times New Roman" w:eastAsia="宋体" w:hAnsi="Times New Roman" w:cs="Times New Roman"/>
          <w:sz w:val="24"/>
          <w:szCs w:val="24"/>
        </w:rPr>
        <w:t>5</w:t>
      </w:r>
      <w:r w:rsidR="00B03012" w:rsidRPr="00ED5330">
        <w:rPr>
          <w:rFonts w:ascii="Times New Roman" w:eastAsia="宋体" w:hAnsi="Times New Roman" w:cs="Times New Roman"/>
          <w:sz w:val="24"/>
          <w:szCs w:val="24"/>
        </w:rPr>
        <w:t>毕业论文</w:t>
      </w:r>
      <w:r w:rsidRPr="00ED5330">
        <w:rPr>
          <w:rFonts w:ascii="Times New Roman" w:eastAsia="宋体" w:hAnsi="Times New Roman" w:cs="Times New Roman"/>
          <w:sz w:val="24"/>
          <w:szCs w:val="24"/>
        </w:rPr>
        <w:t>形式可以</w:t>
      </w:r>
      <w:r w:rsidR="003D0A77" w:rsidRPr="00ED5330">
        <w:rPr>
          <w:rFonts w:ascii="Times New Roman" w:eastAsia="宋体" w:hAnsi="Times New Roman" w:cs="Times New Roman" w:hint="eastAsia"/>
          <w:sz w:val="24"/>
          <w:szCs w:val="24"/>
        </w:rPr>
        <w:t>采取</w:t>
      </w:r>
      <w:r w:rsidR="00DF1FE2" w:rsidRPr="00ED5330">
        <w:rPr>
          <w:rFonts w:ascii="Times New Roman" w:eastAsia="宋体" w:hAnsi="Times New Roman" w:cs="Times New Roman" w:hint="eastAsia"/>
          <w:sz w:val="24"/>
          <w:szCs w:val="24"/>
        </w:rPr>
        <w:t>企业调研报告、企业（行业）专题研究报告、案例研究报告或企业诊断报告</w:t>
      </w:r>
      <w:r w:rsidR="003D0A77" w:rsidRPr="00ED5330">
        <w:rPr>
          <w:rFonts w:ascii="Times New Roman" w:eastAsia="宋体" w:hAnsi="Times New Roman" w:cs="Times New Roman" w:hint="eastAsia"/>
          <w:sz w:val="24"/>
          <w:szCs w:val="24"/>
        </w:rPr>
        <w:t>等形式</w:t>
      </w:r>
      <w:r w:rsidR="00DF1FE2" w:rsidRPr="00ED5330">
        <w:rPr>
          <w:rFonts w:ascii="Times New Roman" w:eastAsia="宋体" w:hAnsi="Times New Roman" w:cs="Times New Roman" w:hint="eastAsia"/>
          <w:sz w:val="24"/>
          <w:szCs w:val="24"/>
        </w:rPr>
        <w:t>。</w:t>
      </w:r>
    </w:p>
    <w:p w14:paraId="15FDF547" w14:textId="02CAD7C4" w:rsidR="0083408B" w:rsidRPr="00C25133" w:rsidRDefault="00D347B9" w:rsidP="00D347B9">
      <w:pPr>
        <w:widowControl/>
        <w:shd w:val="clear" w:color="auto" w:fill="FFFFFF"/>
        <w:spacing w:line="288" w:lineRule="auto"/>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（二）</w:t>
      </w:r>
      <w:r w:rsidR="0083408B" w:rsidRPr="00C25133">
        <w:rPr>
          <w:rFonts w:ascii="Times New Roman" w:eastAsia="宋体" w:hAnsi="Times New Roman" w:cs="Times New Roman"/>
          <w:sz w:val="24"/>
          <w:szCs w:val="24"/>
        </w:rPr>
        <w:t>选题</w:t>
      </w:r>
      <w:r w:rsidR="003C7BE8">
        <w:rPr>
          <w:rFonts w:ascii="Times New Roman" w:eastAsia="宋体" w:hAnsi="Times New Roman" w:cs="Times New Roman" w:hint="eastAsia"/>
          <w:sz w:val="24"/>
          <w:szCs w:val="24"/>
        </w:rPr>
        <w:t>与开题</w:t>
      </w:r>
    </w:p>
    <w:p w14:paraId="151BC6BD" w14:textId="44A0C0A2" w:rsidR="00D347B9" w:rsidRDefault="00243AC9" w:rsidP="003C7BE8">
      <w:pPr>
        <w:widowControl/>
        <w:shd w:val="clear" w:color="auto" w:fill="FFFFFF"/>
        <w:spacing w:line="288" w:lineRule="auto"/>
        <w:ind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 xml:space="preserve">. </w:t>
      </w:r>
      <w:r w:rsidR="00B03012" w:rsidRPr="00C25133">
        <w:rPr>
          <w:rFonts w:ascii="Times New Roman" w:eastAsia="宋体" w:hAnsi="Times New Roman" w:cs="Times New Roman"/>
          <w:sz w:val="24"/>
          <w:szCs w:val="24"/>
        </w:rPr>
        <w:t>毕业论文</w:t>
      </w:r>
      <w:r w:rsidR="0083408B" w:rsidRPr="00C25133">
        <w:rPr>
          <w:rFonts w:ascii="Times New Roman" w:eastAsia="宋体" w:hAnsi="Times New Roman" w:cs="Times New Roman"/>
          <w:sz w:val="24"/>
          <w:szCs w:val="24"/>
        </w:rPr>
        <w:t>选题要在调查研究的基础上，紧密结合</w:t>
      </w:r>
      <w:r w:rsidR="00E7456A">
        <w:rPr>
          <w:rFonts w:ascii="Times New Roman" w:eastAsia="宋体" w:hAnsi="Times New Roman" w:cs="Times New Roman" w:hint="eastAsia"/>
          <w:sz w:val="24"/>
          <w:szCs w:val="24"/>
        </w:rPr>
        <w:t>企业</w:t>
      </w:r>
      <w:r w:rsidR="0083408B" w:rsidRPr="00C25133">
        <w:rPr>
          <w:rFonts w:ascii="Times New Roman" w:eastAsia="宋体" w:hAnsi="Times New Roman" w:cs="Times New Roman"/>
          <w:sz w:val="24"/>
          <w:szCs w:val="24"/>
        </w:rPr>
        <w:t>或学员所在单位的实际需要，在导师</w:t>
      </w:r>
      <w:r w:rsidR="00784A11" w:rsidRPr="00C25133">
        <w:rPr>
          <w:rFonts w:ascii="Times New Roman" w:eastAsia="宋体" w:hAnsi="Times New Roman" w:cs="Times New Roman"/>
          <w:sz w:val="24"/>
          <w:szCs w:val="24"/>
        </w:rPr>
        <w:t>指导下进行，选题应</w:t>
      </w:r>
      <w:r w:rsidR="0083408B" w:rsidRPr="00C25133">
        <w:rPr>
          <w:rFonts w:ascii="Times New Roman" w:eastAsia="宋体" w:hAnsi="Times New Roman" w:cs="Times New Roman"/>
          <w:sz w:val="24"/>
          <w:szCs w:val="24"/>
        </w:rPr>
        <w:t>具有</w:t>
      </w:r>
      <w:r w:rsidR="0083408B" w:rsidRPr="00C25133">
        <w:rPr>
          <w:rFonts w:ascii="Times New Roman" w:eastAsia="宋体" w:hAnsi="Times New Roman" w:cs="Times New Roman"/>
          <w:sz w:val="24"/>
          <w:szCs w:val="24"/>
        </w:rPr>
        <w:t>MBA</w:t>
      </w:r>
      <w:r w:rsidR="0083408B" w:rsidRPr="00C25133">
        <w:rPr>
          <w:rFonts w:ascii="Times New Roman" w:eastAsia="宋体" w:hAnsi="Times New Roman" w:cs="Times New Roman"/>
          <w:sz w:val="24"/>
          <w:szCs w:val="24"/>
        </w:rPr>
        <w:t>教育的特色。</w:t>
      </w:r>
    </w:p>
    <w:p w14:paraId="61540D3B" w14:textId="4655109E" w:rsidR="0083408B" w:rsidRPr="00C25133" w:rsidRDefault="00243AC9" w:rsidP="003C7BE8">
      <w:pPr>
        <w:widowControl/>
        <w:shd w:val="clear" w:color="auto" w:fill="FFFFFF"/>
        <w:spacing w:line="288" w:lineRule="auto"/>
        <w:ind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2</w:t>
      </w:r>
      <w:r>
        <w:rPr>
          <w:rFonts w:ascii="Times New Roman" w:eastAsia="宋体" w:hAnsi="Times New Roman" w:cs="Times New Roman"/>
          <w:sz w:val="24"/>
          <w:szCs w:val="24"/>
        </w:rPr>
        <w:t xml:space="preserve">. </w:t>
      </w:r>
      <w:r w:rsidR="0083408B" w:rsidRPr="00C25133">
        <w:rPr>
          <w:rFonts w:ascii="Times New Roman" w:eastAsia="宋体" w:hAnsi="Times New Roman" w:cs="Times New Roman"/>
          <w:sz w:val="24"/>
          <w:szCs w:val="24"/>
        </w:rPr>
        <w:t>在选题、调研的基础上写出开题报告</w:t>
      </w:r>
      <w:r w:rsidR="006C1B2F" w:rsidRPr="00C25133">
        <w:rPr>
          <w:rFonts w:ascii="Times New Roman" w:eastAsia="宋体" w:hAnsi="Times New Roman" w:cs="Times New Roman"/>
          <w:sz w:val="24"/>
          <w:szCs w:val="24"/>
        </w:rPr>
        <w:t>，</w:t>
      </w:r>
      <w:r w:rsidR="0083408B" w:rsidRPr="00C25133">
        <w:rPr>
          <w:rFonts w:ascii="Times New Roman" w:eastAsia="宋体" w:hAnsi="Times New Roman" w:cs="Times New Roman"/>
          <w:sz w:val="24"/>
          <w:szCs w:val="24"/>
        </w:rPr>
        <w:t>并在所在学科、专业范围内报告及论证</w:t>
      </w:r>
      <w:r w:rsidR="006C1B2F" w:rsidRPr="00C25133">
        <w:rPr>
          <w:rFonts w:ascii="Times New Roman" w:eastAsia="宋体" w:hAnsi="Times New Roman" w:cs="Times New Roman"/>
          <w:sz w:val="24"/>
          <w:szCs w:val="24"/>
        </w:rPr>
        <w:t>。开题</w:t>
      </w:r>
      <w:r w:rsidR="00724D7E" w:rsidRPr="00C25133">
        <w:rPr>
          <w:rFonts w:ascii="Times New Roman" w:eastAsia="宋体" w:hAnsi="Times New Roman" w:cs="Times New Roman"/>
          <w:sz w:val="24"/>
          <w:szCs w:val="24"/>
        </w:rPr>
        <w:t>委员会</w:t>
      </w:r>
      <w:r w:rsidR="0083408B" w:rsidRPr="00C25133">
        <w:rPr>
          <w:rFonts w:ascii="Times New Roman" w:eastAsia="宋体" w:hAnsi="Times New Roman" w:cs="Times New Roman"/>
          <w:sz w:val="24"/>
          <w:szCs w:val="24"/>
        </w:rPr>
        <w:t>由</w:t>
      </w:r>
      <w:r w:rsidR="0083408B" w:rsidRPr="00C25133">
        <w:rPr>
          <w:rFonts w:ascii="Times New Roman" w:eastAsia="宋体" w:hAnsi="Times New Roman" w:cs="Times New Roman"/>
          <w:sz w:val="24"/>
          <w:szCs w:val="24"/>
        </w:rPr>
        <w:t>MBA</w:t>
      </w:r>
      <w:r w:rsidR="0083408B" w:rsidRPr="00C25133">
        <w:rPr>
          <w:rFonts w:ascii="Times New Roman" w:eastAsia="宋体" w:hAnsi="Times New Roman" w:cs="Times New Roman"/>
          <w:sz w:val="24"/>
          <w:szCs w:val="24"/>
        </w:rPr>
        <w:t>教育中心邀请有关学科、专业的专家参加，一般不少于五人。</w:t>
      </w:r>
    </w:p>
    <w:p w14:paraId="708C8BFD" w14:textId="79DB69B1" w:rsidR="0083408B" w:rsidRDefault="00243AC9" w:rsidP="00777690">
      <w:pPr>
        <w:widowControl/>
        <w:shd w:val="clear" w:color="auto" w:fill="FFFFFF"/>
        <w:spacing w:line="288" w:lineRule="auto"/>
        <w:ind w:firstLine="480"/>
        <w:jc w:val="left"/>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 xml:space="preserve">. </w:t>
      </w:r>
      <w:r w:rsidR="0083408B" w:rsidRPr="00C25133">
        <w:rPr>
          <w:rFonts w:ascii="Times New Roman" w:eastAsia="宋体" w:hAnsi="Times New Roman" w:cs="Times New Roman"/>
          <w:sz w:val="24"/>
          <w:szCs w:val="24"/>
        </w:rPr>
        <w:t>开题</w:t>
      </w:r>
      <w:r w:rsidR="006C1B2F" w:rsidRPr="00C25133">
        <w:rPr>
          <w:rFonts w:ascii="Times New Roman" w:eastAsia="宋体" w:hAnsi="Times New Roman" w:cs="Times New Roman"/>
          <w:sz w:val="24"/>
          <w:szCs w:val="24"/>
        </w:rPr>
        <w:t>报告完成</w:t>
      </w:r>
      <w:r w:rsidR="0083408B" w:rsidRPr="00C25133">
        <w:rPr>
          <w:rFonts w:ascii="Times New Roman" w:eastAsia="宋体" w:hAnsi="Times New Roman" w:cs="Times New Roman"/>
          <w:sz w:val="24"/>
          <w:szCs w:val="24"/>
        </w:rPr>
        <w:t>答辩</w:t>
      </w:r>
      <w:r w:rsidR="006C1B2F" w:rsidRPr="00C25133">
        <w:rPr>
          <w:rFonts w:ascii="Times New Roman" w:eastAsia="宋体" w:hAnsi="Times New Roman" w:cs="Times New Roman"/>
          <w:sz w:val="24"/>
          <w:szCs w:val="24"/>
        </w:rPr>
        <w:t>环节</w:t>
      </w:r>
      <w:r w:rsidR="00724D7E" w:rsidRPr="00C25133">
        <w:rPr>
          <w:rFonts w:ascii="Times New Roman" w:eastAsia="宋体" w:hAnsi="Times New Roman" w:cs="Times New Roman"/>
          <w:sz w:val="24"/>
          <w:szCs w:val="24"/>
        </w:rPr>
        <w:t>后</w:t>
      </w:r>
      <w:r w:rsidR="006C1B2F" w:rsidRPr="00C25133">
        <w:rPr>
          <w:rFonts w:ascii="Times New Roman" w:eastAsia="宋体" w:hAnsi="Times New Roman" w:cs="Times New Roman"/>
          <w:sz w:val="24"/>
          <w:szCs w:val="24"/>
        </w:rPr>
        <w:t>，开题</w:t>
      </w:r>
      <w:r w:rsidR="00724D7E" w:rsidRPr="00C25133">
        <w:rPr>
          <w:rFonts w:ascii="Times New Roman" w:eastAsia="宋体" w:hAnsi="Times New Roman" w:cs="Times New Roman"/>
          <w:sz w:val="24"/>
          <w:szCs w:val="24"/>
        </w:rPr>
        <w:t>委员会应</w:t>
      </w:r>
      <w:r w:rsidR="0083408B" w:rsidRPr="00C25133">
        <w:rPr>
          <w:rFonts w:ascii="Times New Roman" w:eastAsia="宋体" w:hAnsi="Times New Roman" w:cs="Times New Roman"/>
          <w:sz w:val="24"/>
          <w:szCs w:val="24"/>
        </w:rPr>
        <w:t>认真讨论</w:t>
      </w:r>
      <w:r w:rsidR="00724D7E" w:rsidRPr="00C25133">
        <w:rPr>
          <w:rFonts w:ascii="Times New Roman" w:eastAsia="宋体" w:hAnsi="Times New Roman" w:cs="Times New Roman"/>
          <w:sz w:val="24"/>
          <w:szCs w:val="24"/>
        </w:rPr>
        <w:t>并</w:t>
      </w:r>
      <w:r w:rsidR="0083408B" w:rsidRPr="00C25133">
        <w:rPr>
          <w:rFonts w:ascii="Times New Roman" w:eastAsia="宋体" w:hAnsi="Times New Roman" w:cs="Times New Roman"/>
          <w:sz w:val="24"/>
          <w:szCs w:val="24"/>
        </w:rPr>
        <w:t>做出决议。决议采取表决方式，经三分之二以上</w:t>
      </w:r>
      <w:r w:rsidR="00F43EF0" w:rsidRPr="00C25133">
        <w:rPr>
          <w:rFonts w:ascii="Times New Roman" w:eastAsia="宋体" w:hAnsi="Times New Roman" w:cs="Times New Roman"/>
          <w:sz w:val="24"/>
          <w:szCs w:val="24"/>
        </w:rPr>
        <w:t>委员</w:t>
      </w:r>
      <w:r w:rsidR="0083408B" w:rsidRPr="00C25133">
        <w:rPr>
          <w:rFonts w:ascii="Times New Roman" w:eastAsia="宋体" w:hAnsi="Times New Roman" w:cs="Times New Roman"/>
          <w:sz w:val="24"/>
          <w:szCs w:val="24"/>
        </w:rPr>
        <w:t>同意，方</w:t>
      </w:r>
      <w:r w:rsidR="006C1B2F" w:rsidRPr="00C25133">
        <w:rPr>
          <w:rFonts w:ascii="Times New Roman" w:eastAsia="宋体" w:hAnsi="Times New Roman" w:cs="Times New Roman"/>
          <w:sz w:val="24"/>
          <w:szCs w:val="24"/>
        </w:rPr>
        <w:t>能</w:t>
      </w:r>
      <w:r w:rsidR="0083408B" w:rsidRPr="00C25133">
        <w:rPr>
          <w:rFonts w:ascii="Times New Roman" w:eastAsia="宋体" w:hAnsi="Times New Roman" w:cs="Times New Roman"/>
          <w:sz w:val="24"/>
          <w:szCs w:val="24"/>
        </w:rPr>
        <w:t>通过。开题报告通过后，可进入</w:t>
      </w:r>
      <w:r w:rsidR="00684274" w:rsidRPr="00C25133">
        <w:rPr>
          <w:rFonts w:ascii="Times New Roman" w:eastAsia="宋体" w:hAnsi="Times New Roman" w:cs="Times New Roman"/>
          <w:sz w:val="24"/>
          <w:szCs w:val="24"/>
        </w:rPr>
        <w:t>毕业论文</w:t>
      </w:r>
      <w:r w:rsidR="00F02855" w:rsidRPr="00C25133">
        <w:rPr>
          <w:rFonts w:ascii="Times New Roman" w:eastAsia="宋体" w:hAnsi="Times New Roman" w:cs="Times New Roman"/>
          <w:sz w:val="24"/>
          <w:szCs w:val="24"/>
        </w:rPr>
        <w:t>撰写</w:t>
      </w:r>
      <w:r w:rsidR="0083408B" w:rsidRPr="00C25133">
        <w:rPr>
          <w:rFonts w:ascii="Times New Roman" w:eastAsia="宋体" w:hAnsi="Times New Roman" w:cs="Times New Roman"/>
          <w:sz w:val="24"/>
          <w:szCs w:val="24"/>
        </w:rPr>
        <w:t>阶段。</w:t>
      </w:r>
    </w:p>
    <w:p w14:paraId="580F1279" w14:textId="60D5CA7C" w:rsidR="007D529A" w:rsidRPr="008A6649" w:rsidRDefault="00243AC9" w:rsidP="008A6649">
      <w:pPr>
        <w:widowControl/>
        <w:shd w:val="clear" w:color="auto" w:fill="FFFFFF"/>
        <w:spacing w:line="288" w:lineRule="auto"/>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（三）</w:t>
      </w:r>
      <w:r w:rsidR="008A6649">
        <w:rPr>
          <w:rFonts w:ascii="Times New Roman" w:eastAsia="宋体" w:hAnsi="Times New Roman" w:cs="Times New Roman" w:hint="eastAsia"/>
          <w:sz w:val="24"/>
          <w:szCs w:val="24"/>
        </w:rPr>
        <w:t>学位论文</w:t>
      </w:r>
      <w:r w:rsidR="00D347B9" w:rsidRPr="008A6649">
        <w:rPr>
          <w:rFonts w:ascii="Times New Roman" w:eastAsia="宋体" w:hAnsi="Times New Roman" w:cs="Times New Roman" w:hint="eastAsia"/>
          <w:sz w:val="24"/>
          <w:szCs w:val="24"/>
        </w:rPr>
        <w:t>预答辩</w:t>
      </w:r>
    </w:p>
    <w:p w14:paraId="3DDD5491" w14:textId="1E835DD1"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学位论文预答辩工作应在学术不端检测前进行。学位论文预答辩工作</w:t>
      </w:r>
      <w:r w:rsidRPr="008A6649">
        <w:rPr>
          <w:rFonts w:ascii="Times New Roman" w:eastAsia="宋体" w:hAnsi="Times New Roman" w:cs="Times New Roman" w:hint="eastAsia"/>
          <w:sz w:val="24"/>
          <w:szCs w:val="24"/>
        </w:rPr>
        <w:t>中心</w:t>
      </w:r>
      <w:r w:rsidRPr="008A6649">
        <w:rPr>
          <w:rFonts w:ascii="Times New Roman" w:eastAsia="宋体" w:hAnsi="Times New Roman" w:cs="Times New Roman" w:hint="eastAsia"/>
          <w:sz w:val="24"/>
          <w:szCs w:val="24"/>
        </w:rPr>
        <w:t>组织，导师应参加本人指导研究生的预答辩工作。预答辩通过后方能进行学术不端检测，预答辩未通过的研究生应根据专家组意见和建议在导师指导下修改，并择日重新预答辩。</w:t>
      </w:r>
    </w:p>
    <w:p w14:paraId="6F0211C5" w14:textId="09177B66" w:rsidR="00D347B9" w:rsidRPr="008A6649" w:rsidRDefault="00243AC9" w:rsidP="008A6649">
      <w:pPr>
        <w:widowControl/>
        <w:shd w:val="clear" w:color="auto" w:fill="FFFFFF"/>
        <w:spacing w:line="288" w:lineRule="auto"/>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（四）</w:t>
      </w:r>
      <w:r w:rsidR="00D347B9" w:rsidRPr="008A6649">
        <w:rPr>
          <w:rFonts w:ascii="Times New Roman" w:eastAsia="宋体" w:hAnsi="Times New Roman" w:cs="Times New Roman" w:hint="eastAsia"/>
          <w:sz w:val="24"/>
          <w:szCs w:val="24"/>
        </w:rPr>
        <w:t>学术不端检测</w:t>
      </w:r>
    </w:p>
    <w:p w14:paraId="3D709D44" w14:textId="424A0468"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学位论文学术不端检测工作应在学位论文送审前进行。</w:t>
      </w:r>
      <w:r w:rsidRPr="008A6649">
        <w:rPr>
          <w:rFonts w:ascii="Times New Roman" w:eastAsia="宋体" w:hAnsi="Times New Roman" w:cs="Times New Roman" w:hint="eastAsia"/>
          <w:sz w:val="24"/>
          <w:szCs w:val="24"/>
        </w:rPr>
        <w:t>M</w:t>
      </w:r>
      <w:r w:rsidRPr="008A6649">
        <w:rPr>
          <w:rFonts w:ascii="Times New Roman" w:eastAsia="宋体" w:hAnsi="Times New Roman" w:cs="Times New Roman"/>
          <w:sz w:val="24"/>
          <w:szCs w:val="24"/>
        </w:rPr>
        <w:t>BA</w:t>
      </w:r>
      <w:r w:rsidRPr="008A6649">
        <w:rPr>
          <w:rFonts w:ascii="Times New Roman" w:eastAsia="宋体" w:hAnsi="Times New Roman" w:cs="Times New Roman" w:hint="eastAsia"/>
          <w:sz w:val="24"/>
          <w:szCs w:val="24"/>
        </w:rPr>
        <w:t>教育中心</w:t>
      </w:r>
      <w:r w:rsidRPr="008A6649">
        <w:rPr>
          <w:rFonts w:ascii="Times New Roman" w:eastAsia="宋体" w:hAnsi="Times New Roman" w:cs="Times New Roman" w:hint="eastAsia"/>
          <w:sz w:val="24"/>
          <w:szCs w:val="24"/>
        </w:rPr>
        <w:t>对预答辩通过的学位论文运用学术不端文献检测系统进行电子版检测。学术不端检测通过后方能送校外专家匿名评阅。学术不端检测工作具体参照《硕士研究生学位论文学术不端检测实施办法》。</w:t>
      </w:r>
    </w:p>
    <w:p w14:paraId="244E065B" w14:textId="2D049AC4" w:rsidR="00D347B9" w:rsidRPr="008A6649" w:rsidRDefault="00243AC9" w:rsidP="008A6649">
      <w:pPr>
        <w:widowControl/>
        <w:shd w:val="clear" w:color="auto" w:fill="FFFFFF"/>
        <w:spacing w:line="288" w:lineRule="auto"/>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（五）</w:t>
      </w:r>
      <w:r w:rsidR="00D347B9" w:rsidRPr="008A6649">
        <w:rPr>
          <w:rFonts w:ascii="Times New Roman" w:eastAsia="宋体" w:hAnsi="Times New Roman" w:cs="Times New Roman" w:hint="eastAsia"/>
          <w:sz w:val="24"/>
          <w:szCs w:val="24"/>
        </w:rPr>
        <w:t>学位论文评阅</w:t>
      </w:r>
    </w:p>
    <w:p w14:paraId="6056A3ED" w14:textId="3118FCE0"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学位论文送校外专家匿名评阅工作应在正式答辩前进行。每篇学位论文应送</w:t>
      </w:r>
      <w:r w:rsidRPr="008A6649">
        <w:rPr>
          <w:rFonts w:ascii="Times New Roman" w:eastAsia="宋体" w:hAnsi="Times New Roman" w:cs="Times New Roman" w:hint="eastAsia"/>
          <w:sz w:val="24"/>
          <w:szCs w:val="24"/>
        </w:rPr>
        <w:t>2</w:t>
      </w:r>
      <w:r w:rsidRPr="008A6649">
        <w:rPr>
          <w:rFonts w:ascii="Times New Roman" w:eastAsia="宋体" w:hAnsi="Times New Roman" w:cs="Times New Roman" w:hint="eastAsia"/>
          <w:sz w:val="24"/>
          <w:szCs w:val="24"/>
        </w:rPr>
        <w:t>名校外同行专家和</w:t>
      </w:r>
      <w:r w:rsidRPr="008A6649">
        <w:rPr>
          <w:rFonts w:ascii="Times New Roman" w:eastAsia="宋体" w:hAnsi="Times New Roman" w:cs="Times New Roman" w:hint="eastAsia"/>
          <w:sz w:val="24"/>
          <w:szCs w:val="24"/>
        </w:rPr>
        <w:t>1</w:t>
      </w:r>
      <w:r w:rsidRPr="008A6649">
        <w:rPr>
          <w:rFonts w:ascii="Times New Roman" w:eastAsia="宋体" w:hAnsi="Times New Roman" w:cs="Times New Roman" w:hint="eastAsia"/>
          <w:sz w:val="24"/>
          <w:szCs w:val="24"/>
        </w:rPr>
        <w:t>名校内专家匿名评阅。校外评阅专家应为教授、副教授或具有相当专业技术职务的本学科（领域）专家；校内评阅专家为学位点带头人（导师组组长）或其指定的专家。评阅专家按拟授学位类别填写《学术硕士学位（毕业）论文评阅书》或《专业硕士学位（毕业）论文评阅书》。</w:t>
      </w:r>
    </w:p>
    <w:p w14:paraId="76DBB740"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评阅意见的处理：若</w:t>
      </w:r>
      <w:r w:rsidRPr="008A6649">
        <w:rPr>
          <w:rFonts w:ascii="Times New Roman" w:eastAsia="宋体" w:hAnsi="Times New Roman" w:cs="Times New Roman" w:hint="eastAsia"/>
          <w:sz w:val="24"/>
          <w:szCs w:val="24"/>
        </w:rPr>
        <w:t>2</w:t>
      </w:r>
      <w:r w:rsidRPr="008A6649">
        <w:rPr>
          <w:rFonts w:ascii="Times New Roman" w:eastAsia="宋体" w:hAnsi="Times New Roman" w:cs="Times New Roman" w:hint="eastAsia"/>
          <w:sz w:val="24"/>
          <w:szCs w:val="24"/>
        </w:rPr>
        <w:t>名校外评阅专家给出的分数平均后低于</w:t>
      </w:r>
      <w:r w:rsidRPr="008A6649">
        <w:rPr>
          <w:rFonts w:ascii="Times New Roman" w:eastAsia="宋体" w:hAnsi="Times New Roman" w:cs="Times New Roman" w:hint="eastAsia"/>
          <w:sz w:val="24"/>
          <w:szCs w:val="24"/>
        </w:rPr>
        <w:t>70</w:t>
      </w:r>
      <w:r w:rsidRPr="008A6649">
        <w:rPr>
          <w:rFonts w:ascii="Times New Roman" w:eastAsia="宋体" w:hAnsi="Times New Roman" w:cs="Times New Roman" w:hint="eastAsia"/>
          <w:sz w:val="24"/>
          <w:szCs w:val="24"/>
        </w:rPr>
        <w:t>分，或有</w:t>
      </w:r>
      <w:r w:rsidRPr="008A6649">
        <w:rPr>
          <w:rFonts w:ascii="Times New Roman" w:eastAsia="宋体" w:hAnsi="Times New Roman" w:cs="Times New Roman" w:hint="eastAsia"/>
          <w:sz w:val="24"/>
          <w:szCs w:val="24"/>
        </w:rPr>
        <w:t>1</w:t>
      </w:r>
      <w:r w:rsidRPr="008A6649">
        <w:rPr>
          <w:rFonts w:ascii="Times New Roman" w:eastAsia="宋体" w:hAnsi="Times New Roman" w:cs="Times New Roman" w:hint="eastAsia"/>
          <w:sz w:val="24"/>
          <w:szCs w:val="24"/>
        </w:rPr>
        <w:t>名评审（主审）专家意见为“未达到硕士论文要求，不同意答辩”，不得安排该研究生参加学位论文答辩，学院学位评定分委员会应作出延期答辩或延期毕业的决定。</w:t>
      </w:r>
    </w:p>
    <w:p w14:paraId="661211A0" w14:textId="59F1C276" w:rsidR="00D347B9" w:rsidRPr="008A6649" w:rsidRDefault="00243AC9" w:rsidP="008A6649">
      <w:pPr>
        <w:widowControl/>
        <w:shd w:val="clear" w:color="auto" w:fill="FFFFFF"/>
        <w:spacing w:line="288" w:lineRule="auto"/>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（六）</w:t>
      </w:r>
      <w:r w:rsidR="00D347B9" w:rsidRPr="008A6649">
        <w:rPr>
          <w:rFonts w:ascii="Times New Roman" w:eastAsia="宋体" w:hAnsi="Times New Roman" w:cs="Times New Roman" w:hint="eastAsia"/>
          <w:sz w:val="24"/>
          <w:szCs w:val="24"/>
        </w:rPr>
        <w:t>学位论文答辩</w:t>
      </w:r>
    </w:p>
    <w:p w14:paraId="5E3B1F3C" w14:textId="74BF2AAE" w:rsidR="00D347B9" w:rsidRPr="008A6649" w:rsidRDefault="00243AC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1</w:t>
      </w:r>
      <w:r w:rsidRPr="008A6649">
        <w:rPr>
          <w:rFonts w:ascii="Times New Roman" w:eastAsia="宋体" w:hAnsi="Times New Roman" w:cs="Times New Roman"/>
          <w:sz w:val="24"/>
          <w:szCs w:val="24"/>
        </w:rPr>
        <w:t xml:space="preserve">. </w:t>
      </w:r>
      <w:r w:rsidR="00D347B9" w:rsidRPr="008A6649">
        <w:rPr>
          <w:rFonts w:ascii="Times New Roman" w:eastAsia="宋体" w:hAnsi="Times New Roman" w:cs="Times New Roman" w:hint="eastAsia"/>
          <w:sz w:val="24"/>
          <w:szCs w:val="24"/>
        </w:rPr>
        <w:t>组成答辩委员会</w:t>
      </w:r>
    </w:p>
    <w:p w14:paraId="7446C5A2" w14:textId="04C5DDC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学位论文答辩委员会一般由</w:t>
      </w:r>
      <w:r w:rsidRPr="008A6649">
        <w:rPr>
          <w:rFonts w:ascii="Times New Roman" w:eastAsia="宋体" w:hAnsi="Times New Roman" w:cs="Times New Roman" w:hint="eastAsia"/>
          <w:sz w:val="24"/>
          <w:szCs w:val="24"/>
        </w:rPr>
        <w:t>5</w:t>
      </w:r>
      <w:r w:rsidRPr="008A6649">
        <w:rPr>
          <w:rFonts w:ascii="Times New Roman" w:eastAsia="宋体" w:hAnsi="Times New Roman" w:cs="Times New Roman" w:hint="eastAsia"/>
          <w:sz w:val="24"/>
          <w:szCs w:val="24"/>
        </w:rPr>
        <w:t>名教授、副教授或相当专业技术职务的专家组成，其中，教授或相当专业技术职务的专家至少有</w:t>
      </w:r>
      <w:r w:rsidRPr="008A6649">
        <w:rPr>
          <w:rFonts w:ascii="Times New Roman" w:eastAsia="宋体" w:hAnsi="Times New Roman" w:cs="Times New Roman" w:hint="eastAsia"/>
          <w:sz w:val="24"/>
          <w:szCs w:val="24"/>
        </w:rPr>
        <w:t>2</w:t>
      </w:r>
      <w:r w:rsidRPr="008A6649">
        <w:rPr>
          <w:rFonts w:ascii="Times New Roman" w:eastAsia="宋体" w:hAnsi="Times New Roman" w:cs="Times New Roman" w:hint="eastAsia"/>
          <w:sz w:val="24"/>
          <w:szCs w:val="24"/>
        </w:rPr>
        <w:t>名，校外专家至少有</w:t>
      </w:r>
      <w:r w:rsidRPr="008A6649">
        <w:rPr>
          <w:rFonts w:ascii="Times New Roman" w:eastAsia="宋体" w:hAnsi="Times New Roman" w:cs="Times New Roman" w:hint="eastAsia"/>
          <w:sz w:val="24"/>
          <w:szCs w:val="24"/>
        </w:rPr>
        <w:t>1</w:t>
      </w:r>
      <w:r w:rsidRPr="008A6649">
        <w:rPr>
          <w:rFonts w:ascii="Times New Roman" w:eastAsia="宋体" w:hAnsi="Times New Roman" w:cs="Times New Roman" w:hint="eastAsia"/>
          <w:sz w:val="24"/>
          <w:szCs w:val="24"/>
        </w:rPr>
        <w:t>名。专业学位硕士论文答辩委员会应有实践部门的专家参加。导师不担任本人指导研究生所在组的答辩委员。答辩委员会设主席</w:t>
      </w:r>
      <w:r w:rsidRPr="008A6649">
        <w:rPr>
          <w:rFonts w:ascii="Times New Roman" w:eastAsia="宋体" w:hAnsi="Times New Roman" w:cs="Times New Roman" w:hint="eastAsia"/>
          <w:sz w:val="24"/>
          <w:szCs w:val="24"/>
        </w:rPr>
        <w:t>1</w:t>
      </w:r>
      <w:r w:rsidRPr="008A6649">
        <w:rPr>
          <w:rFonts w:ascii="Times New Roman" w:eastAsia="宋体" w:hAnsi="Times New Roman" w:cs="Times New Roman" w:hint="eastAsia"/>
          <w:sz w:val="24"/>
          <w:szCs w:val="24"/>
        </w:rPr>
        <w:t>名，答辩委员会主席一般由校外专家担任。</w:t>
      </w:r>
    </w:p>
    <w:p w14:paraId="04175A6E" w14:textId="06045A01" w:rsidR="00D347B9" w:rsidRPr="008A6649" w:rsidRDefault="00243AC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2</w:t>
      </w:r>
      <w:r w:rsidRPr="008A6649">
        <w:rPr>
          <w:rFonts w:ascii="Times New Roman" w:eastAsia="宋体" w:hAnsi="Times New Roman" w:cs="Times New Roman"/>
          <w:sz w:val="24"/>
          <w:szCs w:val="24"/>
        </w:rPr>
        <w:t xml:space="preserve">. </w:t>
      </w:r>
      <w:r w:rsidR="00D347B9" w:rsidRPr="008A6649">
        <w:rPr>
          <w:rFonts w:ascii="Times New Roman" w:eastAsia="宋体" w:hAnsi="Times New Roman" w:cs="Times New Roman" w:hint="eastAsia"/>
          <w:sz w:val="24"/>
          <w:szCs w:val="24"/>
        </w:rPr>
        <w:t>递送学位论文</w:t>
      </w:r>
    </w:p>
    <w:p w14:paraId="0EF4D3E1"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研究生应至少提前</w:t>
      </w:r>
      <w:r w:rsidRPr="008A6649">
        <w:rPr>
          <w:rFonts w:ascii="Times New Roman" w:eastAsia="宋体" w:hAnsi="Times New Roman" w:cs="Times New Roman" w:hint="eastAsia"/>
          <w:sz w:val="24"/>
          <w:szCs w:val="24"/>
        </w:rPr>
        <w:t>5</w:t>
      </w:r>
      <w:r w:rsidRPr="008A6649">
        <w:rPr>
          <w:rFonts w:ascii="Times New Roman" w:eastAsia="宋体" w:hAnsi="Times New Roman" w:cs="Times New Roman" w:hint="eastAsia"/>
          <w:sz w:val="24"/>
          <w:szCs w:val="24"/>
        </w:rPr>
        <w:t>天将送审通过后的学位论文交答辩委员会秘书，答辩委员会秘书将学位论文交答辩委员会委员。</w:t>
      </w:r>
    </w:p>
    <w:p w14:paraId="2B706E17" w14:textId="79C8CA4D" w:rsidR="00D347B9" w:rsidRPr="008A6649" w:rsidRDefault="00171CE3" w:rsidP="008A6649">
      <w:pPr>
        <w:widowControl/>
        <w:shd w:val="clear" w:color="auto" w:fill="FFFFFF"/>
        <w:spacing w:line="288" w:lineRule="auto"/>
        <w:ind w:firstLine="480"/>
        <w:jc w:val="left"/>
        <w:rPr>
          <w:rFonts w:ascii="Times New Roman" w:eastAsia="宋体" w:hAnsi="Times New Roman" w:cs="Times New Roman"/>
          <w:sz w:val="24"/>
          <w:szCs w:val="24"/>
        </w:rPr>
      </w:pPr>
      <w:r>
        <w:rPr>
          <w:rFonts w:ascii="Times New Roman" w:eastAsia="宋体" w:hAnsi="Times New Roman" w:cs="Times New Roman"/>
          <w:sz w:val="24"/>
          <w:szCs w:val="24"/>
        </w:rPr>
        <w:t>3</w:t>
      </w:r>
      <w:r w:rsidR="00243AC9" w:rsidRPr="008A6649">
        <w:rPr>
          <w:rFonts w:ascii="Times New Roman" w:eastAsia="宋体" w:hAnsi="Times New Roman" w:cs="Times New Roman"/>
          <w:sz w:val="24"/>
          <w:szCs w:val="24"/>
        </w:rPr>
        <w:t xml:space="preserve">. </w:t>
      </w:r>
      <w:r w:rsidR="00D347B9" w:rsidRPr="008A6649">
        <w:rPr>
          <w:rFonts w:ascii="Times New Roman" w:eastAsia="宋体" w:hAnsi="Times New Roman" w:cs="Times New Roman" w:hint="eastAsia"/>
          <w:sz w:val="24"/>
          <w:szCs w:val="24"/>
        </w:rPr>
        <w:t>正式答辩</w:t>
      </w:r>
    </w:p>
    <w:p w14:paraId="133C255A"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lastRenderedPageBreak/>
        <w:t>学位论文答辩会由答辩委员会主席主持，一般按如下程序进行：</w:t>
      </w:r>
    </w:p>
    <w:p w14:paraId="05719BA1"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w:t>
      </w:r>
      <w:r w:rsidRPr="008A6649">
        <w:rPr>
          <w:rFonts w:ascii="Times New Roman" w:eastAsia="宋体" w:hAnsi="Times New Roman" w:cs="Times New Roman" w:hint="eastAsia"/>
          <w:sz w:val="24"/>
          <w:szCs w:val="24"/>
        </w:rPr>
        <w:t>1</w:t>
      </w:r>
      <w:r w:rsidRPr="008A6649">
        <w:rPr>
          <w:rFonts w:ascii="Times New Roman" w:eastAsia="宋体" w:hAnsi="Times New Roman" w:cs="Times New Roman" w:hint="eastAsia"/>
          <w:sz w:val="24"/>
          <w:szCs w:val="24"/>
        </w:rPr>
        <w:t>）答辩委员会主席介绍答辩委员会成员，宣布答辩会开始。</w:t>
      </w:r>
    </w:p>
    <w:p w14:paraId="726C3039"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w:t>
      </w:r>
      <w:r w:rsidRPr="008A6649">
        <w:rPr>
          <w:rFonts w:ascii="Times New Roman" w:eastAsia="宋体" w:hAnsi="Times New Roman" w:cs="Times New Roman" w:hint="eastAsia"/>
          <w:sz w:val="24"/>
          <w:szCs w:val="24"/>
        </w:rPr>
        <w:t>2</w:t>
      </w:r>
      <w:r w:rsidRPr="008A6649">
        <w:rPr>
          <w:rFonts w:ascii="Times New Roman" w:eastAsia="宋体" w:hAnsi="Times New Roman" w:cs="Times New Roman" w:hint="eastAsia"/>
          <w:sz w:val="24"/>
          <w:szCs w:val="24"/>
        </w:rPr>
        <w:t>）研究生陈述。研究生陈述学位论文选题的理论和现实意义、学术和实际应用价值、国内外相关研究的历史和现状、研究思路和研究方法、研究的基本内容框架、创新点和不足。</w:t>
      </w:r>
    </w:p>
    <w:p w14:paraId="3B82F883"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w:t>
      </w:r>
      <w:r w:rsidRPr="008A6649">
        <w:rPr>
          <w:rFonts w:ascii="Times New Roman" w:eastAsia="宋体" w:hAnsi="Times New Roman" w:cs="Times New Roman" w:hint="eastAsia"/>
          <w:sz w:val="24"/>
          <w:szCs w:val="24"/>
        </w:rPr>
        <w:t>3</w:t>
      </w:r>
      <w:r w:rsidRPr="008A6649">
        <w:rPr>
          <w:rFonts w:ascii="Times New Roman" w:eastAsia="宋体" w:hAnsi="Times New Roman" w:cs="Times New Roman" w:hint="eastAsia"/>
          <w:sz w:val="24"/>
          <w:szCs w:val="24"/>
        </w:rPr>
        <w:t>）答辩委员会委员质询，研究生回答问题。</w:t>
      </w:r>
    </w:p>
    <w:p w14:paraId="2A849288"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w:t>
      </w:r>
      <w:r w:rsidRPr="008A6649">
        <w:rPr>
          <w:rFonts w:ascii="Times New Roman" w:eastAsia="宋体" w:hAnsi="Times New Roman" w:cs="Times New Roman" w:hint="eastAsia"/>
          <w:sz w:val="24"/>
          <w:szCs w:val="24"/>
        </w:rPr>
        <w:t>4</w:t>
      </w:r>
      <w:r w:rsidRPr="008A6649">
        <w:rPr>
          <w:rFonts w:ascii="Times New Roman" w:eastAsia="宋体" w:hAnsi="Times New Roman" w:cs="Times New Roman" w:hint="eastAsia"/>
          <w:sz w:val="24"/>
          <w:szCs w:val="24"/>
        </w:rPr>
        <w:t>）评议与表决。答辩会休会，研究生离场。答辩委员会委员对答辩情况进行评议，并以无记名投票方式对论文答辩是否通过、是否建议授予硕士学位进行表决。表决经答辩委员会委员三分之二及以上同意，方为通过。</w:t>
      </w:r>
    </w:p>
    <w:p w14:paraId="3AF6362F"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w:t>
      </w:r>
      <w:r w:rsidRPr="008A6649">
        <w:rPr>
          <w:rFonts w:ascii="Times New Roman" w:eastAsia="宋体" w:hAnsi="Times New Roman" w:cs="Times New Roman" w:hint="eastAsia"/>
          <w:sz w:val="24"/>
          <w:szCs w:val="24"/>
        </w:rPr>
        <w:t>5</w:t>
      </w:r>
      <w:r w:rsidRPr="008A6649">
        <w:rPr>
          <w:rFonts w:ascii="Times New Roman" w:eastAsia="宋体" w:hAnsi="Times New Roman" w:cs="Times New Roman" w:hint="eastAsia"/>
          <w:sz w:val="24"/>
          <w:szCs w:val="24"/>
        </w:rPr>
        <w:t>）宣布答辩决议。答辩会复会，答辩委员会主席宣布学位论文答辩决议。</w:t>
      </w:r>
    </w:p>
    <w:p w14:paraId="12898D8E" w14:textId="2A33C13C" w:rsidR="00D347B9" w:rsidRPr="008A6649" w:rsidRDefault="00171CE3" w:rsidP="008A6649">
      <w:pPr>
        <w:widowControl/>
        <w:shd w:val="clear" w:color="auto" w:fill="FFFFFF"/>
        <w:spacing w:line="288" w:lineRule="auto"/>
        <w:ind w:firstLine="480"/>
        <w:jc w:val="left"/>
        <w:rPr>
          <w:rFonts w:ascii="Times New Roman" w:eastAsia="宋体" w:hAnsi="Times New Roman" w:cs="Times New Roman"/>
          <w:sz w:val="24"/>
          <w:szCs w:val="24"/>
        </w:rPr>
      </w:pPr>
      <w:r>
        <w:rPr>
          <w:rFonts w:ascii="Times New Roman" w:eastAsia="宋体" w:hAnsi="Times New Roman" w:cs="Times New Roman"/>
          <w:sz w:val="24"/>
          <w:szCs w:val="24"/>
        </w:rPr>
        <w:t>4</w:t>
      </w:r>
      <w:r w:rsidR="008A6649" w:rsidRPr="008A6649">
        <w:rPr>
          <w:rFonts w:ascii="Times New Roman" w:eastAsia="宋体" w:hAnsi="Times New Roman" w:cs="Times New Roman"/>
          <w:sz w:val="24"/>
          <w:szCs w:val="24"/>
        </w:rPr>
        <w:t xml:space="preserve">. </w:t>
      </w:r>
      <w:r w:rsidR="00D347B9" w:rsidRPr="008A6649">
        <w:rPr>
          <w:rFonts w:ascii="Times New Roman" w:eastAsia="宋体" w:hAnsi="Times New Roman" w:cs="Times New Roman" w:hint="eastAsia"/>
          <w:sz w:val="24"/>
          <w:szCs w:val="24"/>
        </w:rPr>
        <w:t>整理答辩材料</w:t>
      </w:r>
    </w:p>
    <w:p w14:paraId="42084A51" w14:textId="1E88D3E5"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答辩委员会秘书应将答辩过程中提出的主要问题及回答的简要情况填入《硕士学位（毕业）论文答辩记录用纸》，学位论文答辩的评价和授予学位的决议填入《研究生学位申请书》，经答辩委员会主席签字后，连同研究生的其他有关材料（包括学位论文、导师和评审专家对论文的评审意见及表决票等）交学院学位评定分委员会。</w:t>
      </w:r>
    </w:p>
    <w:p w14:paraId="5317D513" w14:textId="325CCAD2" w:rsidR="00D347B9" w:rsidRPr="008A6649" w:rsidRDefault="008A6649" w:rsidP="008A6649">
      <w:pPr>
        <w:widowControl/>
        <w:shd w:val="clear" w:color="auto" w:fill="FFFFFF"/>
        <w:spacing w:line="288" w:lineRule="auto"/>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（七）</w:t>
      </w:r>
      <w:r w:rsidR="00D347B9" w:rsidRPr="008A6649">
        <w:rPr>
          <w:rFonts w:ascii="Times New Roman" w:eastAsia="宋体" w:hAnsi="Times New Roman" w:cs="Times New Roman" w:hint="eastAsia"/>
          <w:sz w:val="24"/>
          <w:szCs w:val="24"/>
        </w:rPr>
        <w:t>学位申请</w:t>
      </w:r>
    </w:p>
    <w:p w14:paraId="545616F6"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1</w:t>
      </w:r>
      <w:r w:rsidRPr="008A6649">
        <w:rPr>
          <w:rFonts w:ascii="Times New Roman" w:eastAsia="宋体" w:hAnsi="Times New Roman" w:cs="Times New Roman" w:hint="eastAsia"/>
          <w:sz w:val="24"/>
          <w:szCs w:val="24"/>
        </w:rPr>
        <w:t>．论文定稿</w:t>
      </w:r>
    </w:p>
    <w:p w14:paraId="05BBCC23"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答辩通过后，答辩人应根据答辩委员会专家对学位论文提出的问题和建议，在导师指导下进行认真修改。将导师审核同意的最终定稿的学位论文电子版提交学院，并上传到研究生管理信息系统，同时将相应的纸质文本按规定份数交至学院。</w:t>
      </w:r>
    </w:p>
    <w:p w14:paraId="10931C5B"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2</w:t>
      </w:r>
      <w:r w:rsidRPr="008A6649">
        <w:rPr>
          <w:rFonts w:ascii="Times New Roman" w:eastAsia="宋体" w:hAnsi="Times New Roman" w:cs="Times New Roman" w:hint="eastAsia"/>
          <w:sz w:val="24"/>
          <w:szCs w:val="24"/>
        </w:rPr>
        <w:t>．学院学位评定分委员会评定</w:t>
      </w:r>
    </w:p>
    <w:p w14:paraId="76B38707"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学院学位评定分委员会根据答辩委员会提交的答辩材料以及研究生的学位申请材料进行评定，提出是否授予硕士学位的建议，并将建议授予硕士学位名单提交校学位评定委员会办公室（研究生院）。</w:t>
      </w:r>
    </w:p>
    <w:p w14:paraId="60500BAE" w14:textId="77777777"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hint="eastAsia"/>
          <w:sz w:val="24"/>
          <w:szCs w:val="24"/>
        </w:rPr>
        <w:t xml:space="preserve">3. </w:t>
      </w:r>
      <w:r w:rsidRPr="008A6649">
        <w:rPr>
          <w:rFonts w:ascii="Times New Roman" w:eastAsia="宋体" w:hAnsi="Times New Roman" w:cs="Times New Roman" w:hint="eastAsia"/>
          <w:sz w:val="24"/>
          <w:szCs w:val="24"/>
        </w:rPr>
        <w:t>学校学位评定委员会评定</w:t>
      </w:r>
    </w:p>
    <w:p w14:paraId="196C3EDE" w14:textId="546BAEC3" w:rsidR="00D347B9" w:rsidRPr="008A6649" w:rsidRDefault="00D347B9" w:rsidP="008A6649">
      <w:pPr>
        <w:widowControl/>
        <w:shd w:val="clear" w:color="auto" w:fill="FFFFFF"/>
        <w:spacing w:line="288" w:lineRule="auto"/>
        <w:ind w:firstLine="480"/>
        <w:jc w:val="left"/>
        <w:rPr>
          <w:rFonts w:ascii="Times New Roman" w:eastAsia="宋体" w:hAnsi="Times New Roman" w:cs="Times New Roman" w:hint="eastAsia"/>
          <w:sz w:val="24"/>
          <w:szCs w:val="24"/>
        </w:rPr>
      </w:pPr>
      <w:r w:rsidRPr="008A6649">
        <w:rPr>
          <w:rFonts w:ascii="Times New Roman" w:eastAsia="宋体" w:hAnsi="Times New Roman" w:cs="Times New Roman" w:hint="eastAsia"/>
          <w:sz w:val="24"/>
          <w:szCs w:val="24"/>
        </w:rPr>
        <w:t>校学位评定委员会根据学校硕士学位授予的相关实施细则，作出是否授予硕士学位的评定。</w:t>
      </w:r>
    </w:p>
    <w:p w14:paraId="5E89CEA2" w14:textId="30269D42" w:rsidR="00E7456A" w:rsidRPr="008A6649" w:rsidRDefault="008A6649" w:rsidP="008A6649">
      <w:pPr>
        <w:widowControl/>
        <w:shd w:val="clear" w:color="auto" w:fill="FFFFFF"/>
        <w:spacing w:line="288" w:lineRule="auto"/>
        <w:jc w:val="left"/>
        <w:rPr>
          <w:rFonts w:ascii="Times New Roman" w:eastAsia="宋体" w:hAnsi="Times New Roman" w:cs="Times New Roman" w:hint="eastAsia"/>
          <w:sz w:val="24"/>
          <w:szCs w:val="24"/>
        </w:rPr>
      </w:pPr>
      <w:r w:rsidRPr="008A6649">
        <w:rPr>
          <w:rFonts w:ascii="Times New Roman" w:eastAsia="宋体" w:hAnsi="Times New Roman" w:cs="Times New Roman" w:hint="eastAsia"/>
          <w:sz w:val="24"/>
          <w:szCs w:val="24"/>
        </w:rPr>
        <w:t>（八）</w:t>
      </w:r>
      <w:r w:rsidR="007D529A" w:rsidRPr="008A6649">
        <w:rPr>
          <w:rFonts w:ascii="Times New Roman" w:eastAsia="宋体" w:hAnsi="Times New Roman" w:cs="Times New Roman" w:hint="eastAsia"/>
          <w:sz w:val="24"/>
          <w:szCs w:val="24"/>
        </w:rPr>
        <w:t>学术成果要求</w:t>
      </w:r>
    </w:p>
    <w:p w14:paraId="67C8FA36" w14:textId="77777777" w:rsidR="00E7456A" w:rsidRPr="008A6649" w:rsidRDefault="00DE4AD9" w:rsidP="008A6649">
      <w:pPr>
        <w:widowControl/>
        <w:shd w:val="clear" w:color="auto" w:fill="FFFFFF"/>
        <w:spacing w:line="288" w:lineRule="auto"/>
        <w:ind w:firstLine="480"/>
        <w:jc w:val="left"/>
        <w:rPr>
          <w:rFonts w:ascii="Times New Roman" w:eastAsia="宋体" w:hAnsi="Times New Roman" w:cs="Times New Roman"/>
          <w:sz w:val="24"/>
          <w:szCs w:val="24"/>
        </w:rPr>
      </w:pPr>
      <w:r w:rsidRPr="008A6649">
        <w:rPr>
          <w:rFonts w:ascii="Times New Roman" w:eastAsia="宋体" w:hAnsi="Times New Roman" w:cs="Times New Roman"/>
          <w:sz w:val="24"/>
          <w:szCs w:val="24"/>
        </w:rPr>
        <w:t>除学位论文外，研究生申请学位时还应以南京审计大学为署名单位，撰写</w:t>
      </w:r>
      <w:r w:rsidRPr="008A6649">
        <w:rPr>
          <w:rFonts w:ascii="Times New Roman" w:eastAsia="宋体" w:hAnsi="Times New Roman" w:cs="Times New Roman" w:hint="eastAsia"/>
          <w:sz w:val="24"/>
          <w:szCs w:val="24"/>
        </w:rPr>
        <w:t>1</w:t>
      </w:r>
      <w:r w:rsidRPr="008A6649">
        <w:rPr>
          <w:rFonts w:ascii="Times New Roman" w:eastAsia="宋体" w:hAnsi="Times New Roman" w:cs="Times New Roman" w:hint="eastAsia"/>
          <w:sz w:val="24"/>
          <w:szCs w:val="24"/>
        </w:rPr>
        <w:t>份</w:t>
      </w:r>
      <w:r w:rsidR="00E7456A" w:rsidRPr="008A6649">
        <w:rPr>
          <w:rFonts w:ascii="Times New Roman" w:eastAsia="宋体" w:hAnsi="Times New Roman" w:cs="Times New Roman"/>
          <w:sz w:val="24"/>
          <w:szCs w:val="24"/>
        </w:rPr>
        <w:t>案例</w:t>
      </w:r>
      <w:r w:rsidRPr="008A6649">
        <w:rPr>
          <w:rFonts w:ascii="Times New Roman" w:eastAsia="宋体" w:hAnsi="Times New Roman" w:cs="Times New Roman" w:hint="eastAsia"/>
          <w:sz w:val="24"/>
          <w:szCs w:val="24"/>
        </w:rPr>
        <w:t>报告（</w:t>
      </w:r>
      <w:r w:rsidR="00E7456A" w:rsidRPr="008A6649">
        <w:rPr>
          <w:rFonts w:ascii="Times New Roman" w:eastAsia="宋体" w:hAnsi="Times New Roman" w:cs="Times New Roman"/>
          <w:sz w:val="24"/>
          <w:szCs w:val="24"/>
        </w:rPr>
        <w:t>入选</w:t>
      </w:r>
      <w:r w:rsidR="00E7456A" w:rsidRPr="008A6649">
        <w:rPr>
          <w:rFonts w:ascii="Times New Roman" w:eastAsia="宋体" w:hAnsi="Times New Roman" w:cs="Times New Roman" w:hint="eastAsia"/>
          <w:sz w:val="24"/>
          <w:szCs w:val="24"/>
        </w:rPr>
        <w:t>校</w:t>
      </w:r>
      <w:r w:rsidR="00E7456A" w:rsidRPr="008A6649">
        <w:rPr>
          <w:rFonts w:ascii="Times New Roman" w:eastAsia="宋体" w:hAnsi="Times New Roman" w:cs="Times New Roman"/>
          <w:sz w:val="24"/>
          <w:szCs w:val="24"/>
        </w:rPr>
        <w:t>级以上案例库</w:t>
      </w:r>
      <w:r w:rsidRPr="008A6649">
        <w:rPr>
          <w:rFonts w:ascii="Times New Roman" w:eastAsia="宋体" w:hAnsi="Times New Roman" w:cs="Times New Roman" w:hint="eastAsia"/>
          <w:sz w:val="24"/>
          <w:szCs w:val="24"/>
        </w:rPr>
        <w:t>）</w:t>
      </w:r>
      <w:r w:rsidR="00E7456A" w:rsidRPr="008A6649">
        <w:rPr>
          <w:rFonts w:ascii="Times New Roman" w:eastAsia="宋体" w:hAnsi="Times New Roman" w:cs="Times New Roman"/>
          <w:sz w:val="24"/>
          <w:szCs w:val="24"/>
        </w:rPr>
        <w:t>；或以南京审计大学为署名单位撰写的调研报告、项目计划书、项目报告、案例分析报告等被实践单位采纳，并有采纳及取得效益的证明。以上成果应以申请人为第一作者或通讯作者，如为第二作者则第一作者原则上应为导师、导师组教师、课程任课教师或我校校外导师。</w:t>
      </w:r>
    </w:p>
    <w:p w14:paraId="2433CFE5" w14:textId="77777777" w:rsidR="0083408B" w:rsidRPr="00E7456A" w:rsidRDefault="0083408B" w:rsidP="00777690">
      <w:pPr>
        <w:widowControl/>
        <w:shd w:val="clear" w:color="auto" w:fill="FFFFFF"/>
        <w:spacing w:line="288" w:lineRule="auto"/>
        <w:ind w:firstLine="480"/>
        <w:jc w:val="left"/>
        <w:rPr>
          <w:rFonts w:ascii="Times New Roman" w:eastAsia="宋体" w:hAnsi="Times New Roman" w:cs="Times New Roman"/>
          <w:sz w:val="24"/>
          <w:szCs w:val="24"/>
        </w:rPr>
      </w:pPr>
    </w:p>
    <w:sectPr w:rsidR="0083408B" w:rsidRPr="00E7456A" w:rsidSect="002F7D2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704D" w14:textId="77777777" w:rsidR="00511D07" w:rsidRDefault="00511D07" w:rsidP="00E50D0F">
      <w:r>
        <w:separator/>
      </w:r>
    </w:p>
  </w:endnote>
  <w:endnote w:type="continuationSeparator" w:id="0">
    <w:p w14:paraId="2428A3DE" w14:textId="77777777" w:rsidR="00511D07" w:rsidRDefault="00511D07" w:rsidP="00E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E427" w14:textId="77777777" w:rsidR="002041CE" w:rsidRDefault="002041CE">
    <w:pPr>
      <w:pStyle w:val="a5"/>
      <w:jc w:val="center"/>
    </w:pPr>
  </w:p>
  <w:p w14:paraId="45DDA002" w14:textId="77777777" w:rsidR="002041CE" w:rsidRDefault="002041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B29A2" w14:textId="77777777" w:rsidR="00511D07" w:rsidRDefault="00511D07" w:rsidP="00E50D0F">
      <w:r>
        <w:separator/>
      </w:r>
    </w:p>
  </w:footnote>
  <w:footnote w:type="continuationSeparator" w:id="0">
    <w:p w14:paraId="23653469" w14:textId="77777777" w:rsidR="00511D07" w:rsidRDefault="00511D07" w:rsidP="00E50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61507"/>
    <w:multiLevelType w:val="hybridMultilevel"/>
    <w:tmpl w:val="F12A59B4"/>
    <w:lvl w:ilvl="0" w:tplc="94A641E8">
      <w:start w:val="1"/>
      <w:numFmt w:val="japaneseCounting"/>
      <w:lvlText w:val="%1、"/>
      <w:lvlJc w:val="left"/>
      <w:pPr>
        <w:ind w:left="945" w:hanging="48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 w15:restartNumberingAfterBreak="0">
    <w:nsid w:val="774858F3"/>
    <w:multiLevelType w:val="hybridMultilevel"/>
    <w:tmpl w:val="511C1746"/>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306209330">
    <w:abstractNumId w:val="1"/>
  </w:num>
  <w:num w:numId="2" w16cid:durableId="714742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F10EF"/>
    <w:rsid w:val="00010185"/>
    <w:rsid w:val="00013067"/>
    <w:rsid w:val="00016708"/>
    <w:rsid w:val="00016C3D"/>
    <w:rsid w:val="00055184"/>
    <w:rsid w:val="0006365C"/>
    <w:rsid w:val="000A092E"/>
    <w:rsid w:val="000C18B5"/>
    <w:rsid w:val="000D0E5A"/>
    <w:rsid w:val="000D3AB5"/>
    <w:rsid w:val="000F2BE5"/>
    <w:rsid w:val="0010211B"/>
    <w:rsid w:val="00104937"/>
    <w:rsid w:val="0010542A"/>
    <w:rsid w:val="00120C4F"/>
    <w:rsid w:val="001218AD"/>
    <w:rsid w:val="0015021D"/>
    <w:rsid w:val="00171CE3"/>
    <w:rsid w:val="00176D73"/>
    <w:rsid w:val="00190EDA"/>
    <w:rsid w:val="001A014F"/>
    <w:rsid w:val="001A33DA"/>
    <w:rsid w:val="001B72FB"/>
    <w:rsid w:val="001F1D92"/>
    <w:rsid w:val="00201181"/>
    <w:rsid w:val="0020151C"/>
    <w:rsid w:val="002041CE"/>
    <w:rsid w:val="00215833"/>
    <w:rsid w:val="00226066"/>
    <w:rsid w:val="00235E81"/>
    <w:rsid w:val="00243AC9"/>
    <w:rsid w:val="00266703"/>
    <w:rsid w:val="00281F5E"/>
    <w:rsid w:val="002A52CC"/>
    <w:rsid w:val="002A7033"/>
    <w:rsid w:val="002B5773"/>
    <w:rsid w:val="002C4FA9"/>
    <w:rsid w:val="002E7250"/>
    <w:rsid w:val="002F4B37"/>
    <w:rsid w:val="002F7D20"/>
    <w:rsid w:val="00302BE5"/>
    <w:rsid w:val="003037A2"/>
    <w:rsid w:val="00305C9A"/>
    <w:rsid w:val="00317408"/>
    <w:rsid w:val="003366FB"/>
    <w:rsid w:val="00353499"/>
    <w:rsid w:val="00364648"/>
    <w:rsid w:val="00374BAC"/>
    <w:rsid w:val="003765C3"/>
    <w:rsid w:val="003A7A5C"/>
    <w:rsid w:val="003C0552"/>
    <w:rsid w:val="003C191B"/>
    <w:rsid w:val="003C7BE8"/>
    <w:rsid w:val="003D0A77"/>
    <w:rsid w:val="003D2533"/>
    <w:rsid w:val="003E1067"/>
    <w:rsid w:val="003E3AEA"/>
    <w:rsid w:val="003E6CBD"/>
    <w:rsid w:val="00403801"/>
    <w:rsid w:val="0044069F"/>
    <w:rsid w:val="004410A9"/>
    <w:rsid w:val="00464D03"/>
    <w:rsid w:val="00464FEE"/>
    <w:rsid w:val="00467101"/>
    <w:rsid w:val="004854DA"/>
    <w:rsid w:val="004C2197"/>
    <w:rsid w:val="00506D78"/>
    <w:rsid w:val="00511D07"/>
    <w:rsid w:val="00513314"/>
    <w:rsid w:val="00542F58"/>
    <w:rsid w:val="00576920"/>
    <w:rsid w:val="00577782"/>
    <w:rsid w:val="005868E0"/>
    <w:rsid w:val="005903DE"/>
    <w:rsid w:val="00593F4F"/>
    <w:rsid w:val="005A2AF0"/>
    <w:rsid w:val="00617D44"/>
    <w:rsid w:val="006323DB"/>
    <w:rsid w:val="00635D5C"/>
    <w:rsid w:val="0063602A"/>
    <w:rsid w:val="0064054C"/>
    <w:rsid w:val="0064734E"/>
    <w:rsid w:val="00684274"/>
    <w:rsid w:val="00692430"/>
    <w:rsid w:val="0069442B"/>
    <w:rsid w:val="00697B95"/>
    <w:rsid w:val="006A7C17"/>
    <w:rsid w:val="006C1B2F"/>
    <w:rsid w:val="006C21E5"/>
    <w:rsid w:val="006F10EF"/>
    <w:rsid w:val="00704562"/>
    <w:rsid w:val="00712F8C"/>
    <w:rsid w:val="00724D7E"/>
    <w:rsid w:val="00763EFF"/>
    <w:rsid w:val="00777690"/>
    <w:rsid w:val="00784A11"/>
    <w:rsid w:val="007A1592"/>
    <w:rsid w:val="007A5642"/>
    <w:rsid w:val="007C2CAF"/>
    <w:rsid w:val="007D529A"/>
    <w:rsid w:val="007E6054"/>
    <w:rsid w:val="007E6276"/>
    <w:rsid w:val="008059CA"/>
    <w:rsid w:val="00806470"/>
    <w:rsid w:val="00821DFA"/>
    <w:rsid w:val="0083408B"/>
    <w:rsid w:val="00862A11"/>
    <w:rsid w:val="00862F92"/>
    <w:rsid w:val="00865BC6"/>
    <w:rsid w:val="0088528E"/>
    <w:rsid w:val="00887E6D"/>
    <w:rsid w:val="008915F6"/>
    <w:rsid w:val="008A6649"/>
    <w:rsid w:val="008A6AEC"/>
    <w:rsid w:val="008B59BA"/>
    <w:rsid w:val="008E4373"/>
    <w:rsid w:val="008E658A"/>
    <w:rsid w:val="008E7356"/>
    <w:rsid w:val="008F1420"/>
    <w:rsid w:val="009401AB"/>
    <w:rsid w:val="00945A91"/>
    <w:rsid w:val="009468C4"/>
    <w:rsid w:val="0095407D"/>
    <w:rsid w:val="00957396"/>
    <w:rsid w:val="00960336"/>
    <w:rsid w:val="00971AC3"/>
    <w:rsid w:val="00993BCC"/>
    <w:rsid w:val="009A3114"/>
    <w:rsid w:val="009A4384"/>
    <w:rsid w:val="00A167EB"/>
    <w:rsid w:val="00A2313C"/>
    <w:rsid w:val="00A40909"/>
    <w:rsid w:val="00A61523"/>
    <w:rsid w:val="00A702DA"/>
    <w:rsid w:val="00A75A0F"/>
    <w:rsid w:val="00A86A5E"/>
    <w:rsid w:val="00AA49AE"/>
    <w:rsid w:val="00AA69D2"/>
    <w:rsid w:val="00AE3D56"/>
    <w:rsid w:val="00AF0624"/>
    <w:rsid w:val="00AF48CF"/>
    <w:rsid w:val="00AF504E"/>
    <w:rsid w:val="00AF7C73"/>
    <w:rsid w:val="00B00B76"/>
    <w:rsid w:val="00B03012"/>
    <w:rsid w:val="00B13142"/>
    <w:rsid w:val="00B154DB"/>
    <w:rsid w:val="00B179A8"/>
    <w:rsid w:val="00B23309"/>
    <w:rsid w:val="00B35942"/>
    <w:rsid w:val="00B3698A"/>
    <w:rsid w:val="00B54772"/>
    <w:rsid w:val="00B76427"/>
    <w:rsid w:val="00BB3030"/>
    <w:rsid w:val="00BE0379"/>
    <w:rsid w:val="00C02F3F"/>
    <w:rsid w:val="00C0431C"/>
    <w:rsid w:val="00C25133"/>
    <w:rsid w:val="00C52024"/>
    <w:rsid w:val="00C56A61"/>
    <w:rsid w:val="00C76104"/>
    <w:rsid w:val="00CA0CC2"/>
    <w:rsid w:val="00CB42F6"/>
    <w:rsid w:val="00CB5CA3"/>
    <w:rsid w:val="00CC1C20"/>
    <w:rsid w:val="00D01A40"/>
    <w:rsid w:val="00D03CAD"/>
    <w:rsid w:val="00D04DD2"/>
    <w:rsid w:val="00D347B9"/>
    <w:rsid w:val="00D57C96"/>
    <w:rsid w:val="00D72B03"/>
    <w:rsid w:val="00DC3FAB"/>
    <w:rsid w:val="00DC5A82"/>
    <w:rsid w:val="00DE4524"/>
    <w:rsid w:val="00DE4AD9"/>
    <w:rsid w:val="00DF1FE2"/>
    <w:rsid w:val="00DF413E"/>
    <w:rsid w:val="00E020DC"/>
    <w:rsid w:val="00E3128D"/>
    <w:rsid w:val="00E40C99"/>
    <w:rsid w:val="00E453C1"/>
    <w:rsid w:val="00E50D0F"/>
    <w:rsid w:val="00E5517E"/>
    <w:rsid w:val="00E61A3B"/>
    <w:rsid w:val="00E646DC"/>
    <w:rsid w:val="00E7097C"/>
    <w:rsid w:val="00E73D30"/>
    <w:rsid w:val="00E7456A"/>
    <w:rsid w:val="00E779CD"/>
    <w:rsid w:val="00E8479D"/>
    <w:rsid w:val="00EB2457"/>
    <w:rsid w:val="00EB5D74"/>
    <w:rsid w:val="00ED5330"/>
    <w:rsid w:val="00EE0DA1"/>
    <w:rsid w:val="00EE67ED"/>
    <w:rsid w:val="00EF0A5A"/>
    <w:rsid w:val="00F02855"/>
    <w:rsid w:val="00F032A1"/>
    <w:rsid w:val="00F2681B"/>
    <w:rsid w:val="00F35BAD"/>
    <w:rsid w:val="00F408BD"/>
    <w:rsid w:val="00F41651"/>
    <w:rsid w:val="00F43EF0"/>
    <w:rsid w:val="00F56B9F"/>
    <w:rsid w:val="00F83411"/>
    <w:rsid w:val="00F95565"/>
    <w:rsid w:val="00FA6E76"/>
    <w:rsid w:val="00FB1F0F"/>
    <w:rsid w:val="00FF6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96066"/>
  <w15:docId w15:val="{C2F579B9-5BAD-4585-833D-C0967971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D0F"/>
    <w:pPr>
      <w:widowControl w:val="0"/>
      <w:jc w:val="both"/>
    </w:pPr>
  </w:style>
  <w:style w:type="paragraph" w:styleId="1">
    <w:name w:val="heading 1"/>
    <w:basedOn w:val="a"/>
    <w:link w:val="10"/>
    <w:uiPriority w:val="9"/>
    <w:qFormat/>
    <w:rsid w:val="0083408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0D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50D0F"/>
    <w:rPr>
      <w:sz w:val="18"/>
      <w:szCs w:val="18"/>
    </w:rPr>
  </w:style>
  <w:style w:type="paragraph" w:styleId="a5">
    <w:name w:val="footer"/>
    <w:basedOn w:val="a"/>
    <w:link w:val="a6"/>
    <w:uiPriority w:val="99"/>
    <w:unhideWhenUsed/>
    <w:rsid w:val="00E50D0F"/>
    <w:pPr>
      <w:tabs>
        <w:tab w:val="center" w:pos="4153"/>
        <w:tab w:val="right" w:pos="8306"/>
      </w:tabs>
      <w:snapToGrid w:val="0"/>
      <w:jc w:val="left"/>
    </w:pPr>
    <w:rPr>
      <w:sz w:val="18"/>
      <w:szCs w:val="18"/>
    </w:rPr>
  </w:style>
  <w:style w:type="character" w:customStyle="1" w:styleId="a6">
    <w:name w:val="页脚 字符"/>
    <w:basedOn w:val="a0"/>
    <w:link w:val="a5"/>
    <w:uiPriority w:val="99"/>
    <w:rsid w:val="00E50D0F"/>
    <w:rPr>
      <w:sz w:val="18"/>
      <w:szCs w:val="18"/>
    </w:rPr>
  </w:style>
  <w:style w:type="paragraph" w:styleId="a7">
    <w:name w:val="Normal (Web)"/>
    <w:basedOn w:val="a"/>
    <w:uiPriority w:val="99"/>
    <w:semiHidden/>
    <w:unhideWhenUsed/>
    <w:rsid w:val="001B72FB"/>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83408B"/>
    <w:rPr>
      <w:rFonts w:ascii="宋体" w:eastAsia="宋体" w:hAnsi="宋体" w:cs="宋体"/>
      <w:b/>
      <w:bCs/>
      <w:kern w:val="36"/>
      <w:sz w:val="48"/>
      <w:szCs w:val="48"/>
    </w:rPr>
  </w:style>
  <w:style w:type="paragraph" w:styleId="a8">
    <w:name w:val="Balloon Text"/>
    <w:basedOn w:val="a"/>
    <w:link w:val="a9"/>
    <w:uiPriority w:val="99"/>
    <w:semiHidden/>
    <w:unhideWhenUsed/>
    <w:rsid w:val="008E7356"/>
    <w:rPr>
      <w:sz w:val="18"/>
      <w:szCs w:val="18"/>
    </w:rPr>
  </w:style>
  <w:style w:type="character" w:customStyle="1" w:styleId="a9">
    <w:name w:val="批注框文本 字符"/>
    <w:basedOn w:val="a0"/>
    <w:link w:val="a8"/>
    <w:uiPriority w:val="99"/>
    <w:semiHidden/>
    <w:rsid w:val="008E7356"/>
    <w:rPr>
      <w:sz w:val="18"/>
      <w:szCs w:val="18"/>
    </w:rPr>
  </w:style>
  <w:style w:type="paragraph" w:styleId="aa">
    <w:name w:val="List Paragraph"/>
    <w:basedOn w:val="a"/>
    <w:uiPriority w:val="34"/>
    <w:qFormat/>
    <w:rsid w:val="00F032A1"/>
    <w:pPr>
      <w:ind w:firstLineChars="200" w:firstLine="420"/>
    </w:pPr>
  </w:style>
  <w:style w:type="paragraph" w:customStyle="1" w:styleId="western">
    <w:name w:val="western"/>
    <w:basedOn w:val="a"/>
    <w:rsid w:val="00D347B9"/>
    <w:pPr>
      <w:widowControl/>
      <w:spacing w:before="100" w:beforeAutospacing="1" w:after="100" w:afterAutospacing="1"/>
      <w:jc w:val="left"/>
    </w:pPr>
    <w:rPr>
      <w:rFonts w:ascii="宋体" w:eastAsia="宋体" w:hAnsi="宋体" w:cs="宋体"/>
      <w:kern w:val="0"/>
      <w:sz w:val="24"/>
      <w:szCs w:val="24"/>
    </w:rPr>
  </w:style>
  <w:style w:type="character" w:styleId="ab">
    <w:name w:val="Strong"/>
    <w:basedOn w:val="a0"/>
    <w:uiPriority w:val="22"/>
    <w:qFormat/>
    <w:rsid w:val="00D347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6434">
      <w:bodyDiv w:val="1"/>
      <w:marLeft w:val="0"/>
      <w:marRight w:val="0"/>
      <w:marTop w:val="0"/>
      <w:marBottom w:val="0"/>
      <w:divBdr>
        <w:top w:val="none" w:sz="0" w:space="0" w:color="auto"/>
        <w:left w:val="none" w:sz="0" w:space="0" w:color="auto"/>
        <w:bottom w:val="none" w:sz="0" w:space="0" w:color="auto"/>
        <w:right w:val="none" w:sz="0" w:space="0" w:color="auto"/>
      </w:divBdr>
    </w:div>
    <w:div w:id="395057999">
      <w:bodyDiv w:val="1"/>
      <w:marLeft w:val="0"/>
      <w:marRight w:val="0"/>
      <w:marTop w:val="0"/>
      <w:marBottom w:val="0"/>
      <w:divBdr>
        <w:top w:val="none" w:sz="0" w:space="0" w:color="auto"/>
        <w:left w:val="none" w:sz="0" w:space="0" w:color="auto"/>
        <w:bottom w:val="none" w:sz="0" w:space="0" w:color="auto"/>
        <w:right w:val="none" w:sz="0" w:space="0" w:color="auto"/>
      </w:divBdr>
    </w:div>
    <w:div w:id="1065295387">
      <w:bodyDiv w:val="1"/>
      <w:marLeft w:val="0"/>
      <w:marRight w:val="0"/>
      <w:marTop w:val="0"/>
      <w:marBottom w:val="0"/>
      <w:divBdr>
        <w:top w:val="none" w:sz="0" w:space="0" w:color="auto"/>
        <w:left w:val="none" w:sz="0" w:space="0" w:color="auto"/>
        <w:bottom w:val="none" w:sz="0" w:space="0" w:color="auto"/>
        <w:right w:val="none" w:sz="0" w:space="0" w:color="auto"/>
      </w:divBdr>
    </w:div>
    <w:div w:id="1705934549">
      <w:bodyDiv w:val="1"/>
      <w:marLeft w:val="0"/>
      <w:marRight w:val="0"/>
      <w:marTop w:val="0"/>
      <w:marBottom w:val="0"/>
      <w:divBdr>
        <w:top w:val="none" w:sz="0" w:space="0" w:color="auto"/>
        <w:left w:val="none" w:sz="0" w:space="0" w:color="auto"/>
        <w:bottom w:val="none" w:sz="0" w:space="0" w:color="auto"/>
        <w:right w:val="none" w:sz="0" w:space="0" w:color="auto"/>
      </w:divBdr>
    </w:div>
    <w:div w:id="1800804732">
      <w:bodyDiv w:val="1"/>
      <w:marLeft w:val="0"/>
      <w:marRight w:val="0"/>
      <w:marTop w:val="0"/>
      <w:marBottom w:val="0"/>
      <w:divBdr>
        <w:top w:val="none" w:sz="0" w:space="0" w:color="auto"/>
        <w:left w:val="none" w:sz="0" w:space="0" w:color="auto"/>
        <w:bottom w:val="none" w:sz="0" w:space="0" w:color="auto"/>
        <w:right w:val="none" w:sz="0" w:space="0" w:color="auto"/>
      </w:divBdr>
    </w:div>
    <w:div w:id="200848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31359-7664-4A67-8E38-41A878982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5</Pages>
  <Words>689</Words>
  <Characters>3929</Characters>
  <Application>Microsoft Office Word</Application>
  <DocSecurity>0</DocSecurity>
  <Lines>32</Lines>
  <Paragraphs>9</Paragraphs>
  <ScaleCrop>false</ScaleCrop>
  <Company>Microsoft</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邢丽亚</cp:lastModifiedBy>
  <cp:revision>219</cp:revision>
  <cp:lastPrinted>2022-12-12T03:20:00Z</cp:lastPrinted>
  <dcterms:created xsi:type="dcterms:W3CDTF">2019-11-17T08:05:00Z</dcterms:created>
  <dcterms:modified xsi:type="dcterms:W3CDTF">2022-12-12T03:40:00Z</dcterms:modified>
</cp:coreProperties>
</file>